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E90157" w14:textId="47DF1717" w:rsidR="009C31B2" w:rsidRDefault="00942E78" w:rsidP="008A2618">
      <w:pPr>
        <w:spacing w:after="160" w:line="259" w:lineRule="auto"/>
        <w:jc w:val="center"/>
        <w:rPr>
          <w:rFonts w:ascii="Calibri" w:eastAsia="Calibri" w:hAnsi="Calibri" w:cs="Times New Roman"/>
          <w:sz w:val="22"/>
          <w:szCs w:val="22"/>
        </w:rPr>
      </w:pPr>
      <w:r>
        <w:rPr>
          <w:rFonts w:ascii="Calibri" w:eastAsia="Calibri" w:hAnsi="Calibri" w:cs="Times New Roman"/>
          <w:sz w:val="22"/>
          <w:szCs w:val="22"/>
        </w:rPr>
        <w:t xml:space="preserve">The Basics of LGBTQ2S </w:t>
      </w:r>
    </w:p>
    <w:p w14:paraId="4CE54AA2" w14:textId="72AE989B" w:rsidR="009C31B2" w:rsidRDefault="00942E78" w:rsidP="009C31B2">
      <w:pPr>
        <w:spacing w:after="160" w:line="259" w:lineRule="auto"/>
        <w:rPr>
          <w:rFonts w:ascii="Calibri" w:eastAsia="Calibri" w:hAnsi="Calibri" w:cs="Times New Roman"/>
          <w:b/>
          <w:sz w:val="22"/>
          <w:szCs w:val="22"/>
        </w:rPr>
      </w:pPr>
      <w:r>
        <w:rPr>
          <w:rFonts w:ascii="Calibri" w:eastAsia="Calibri" w:hAnsi="Calibri" w:cs="Times New Roman"/>
          <w:b/>
          <w:sz w:val="22"/>
          <w:szCs w:val="22"/>
        </w:rPr>
        <w:t>Terminology</w:t>
      </w:r>
      <w:r w:rsidR="00D12548">
        <w:rPr>
          <w:rStyle w:val="FootnoteReference"/>
          <w:rFonts w:ascii="Calibri" w:eastAsia="Calibri" w:hAnsi="Calibri" w:cs="Times New Roman"/>
          <w:b/>
          <w:sz w:val="22"/>
          <w:szCs w:val="22"/>
        </w:rPr>
        <w:footnoteReference w:id="1"/>
      </w:r>
    </w:p>
    <w:p w14:paraId="136D1593" w14:textId="77777777" w:rsidR="001413FE" w:rsidRPr="001413FE" w:rsidRDefault="001413FE" w:rsidP="009C31B2">
      <w:pPr>
        <w:spacing w:after="160" w:line="259" w:lineRule="auto"/>
        <w:rPr>
          <w:rFonts w:ascii="Calibri" w:eastAsia="Calibri" w:hAnsi="Calibri" w:cs="Times New Roman"/>
          <w:sz w:val="22"/>
          <w:szCs w:val="22"/>
        </w:rPr>
      </w:pPr>
      <w:r>
        <w:rPr>
          <w:rFonts w:ascii="Calibri" w:eastAsia="Calibri" w:hAnsi="Calibri" w:cs="Times New Roman"/>
          <w:b/>
          <w:sz w:val="22"/>
          <w:szCs w:val="22"/>
        </w:rPr>
        <w:t xml:space="preserve">LGBTQ2S - </w:t>
      </w:r>
      <w:r w:rsidRPr="001413FE">
        <w:rPr>
          <w:rFonts w:ascii="Calibri" w:eastAsia="Calibri" w:hAnsi="Calibri" w:cs="Times New Roman"/>
          <w:sz w:val="22"/>
          <w:szCs w:val="22"/>
        </w:rPr>
        <w:t>An umbrella term referring collectively to people who identify as lesbian, gay, bisexual, transgender, questioning, and/or queer. Gay used to be the general phrase used, but now LGBTQ is the more current and inclusive term.</w:t>
      </w:r>
    </w:p>
    <w:p w14:paraId="5AE17162" w14:textId="1336E8C0" w:rsidR="009C31B2" w:rsidRPr="00372B6D" w:rsidRDefault="0077460F" w:rsidP="009C31B2">
      <w:pPr>
        <w:spacing w:after="160" w:line="259" w:lineRule="auto"/>
        <w:rPr>
          <w:rFonts w:ascii="Calibri" w:eastAsia="Calibri" w:hAnsi="Calibri"/>
          <w:sz w:val="22"/>
          <w:szCs w:val="22"/>
        </w:rPr>
      </w:pPr>
      <w:r>
        <w:rPr>
          <w:rFonts w:ascii="Calibri" w:eastAsia="Calibri" w:hAnsi="Calibri" w:cs="Times New Roman"/>
          <w:b/>
          <w:sz w:val="22"/>
          <w:szCs w:val="22"/>
        </w:rPr>
        <w:t>Lesbian</w:t>
      </w:r>
      <w:r w:rsidR="00372B6D">
        <w:rPr>
          <w:rFonts w:ascii="Calibri" w:eastAsia="Calibri" w:hAnsi="Calibri" w:cs="Times New Roman"/>
          <w:b/>
          <w:sz w:val="22"/>
          <w:szCs w:val="22"/>
        </w:rPr>
        <w:t xml:space="preserve"> - </w:t>
      </w:r>
      <w:r w:rsidR="00372B6D" w:rsidRPr="001413FE">
        <w:rPr>
          <w:rFonts w:ascii="Calibri" w:eastAsia="Calibri" w:hAnsi="Calibri"/>
          <w:sz w:val="22"/>
          <w:szCs w:val="22"/>
        </w:rPr>
        <w:t xml:space="preserve">An identity for people who identify as </w:t>
      </w:r>
      <w:r w:rsidR="00372B6D">
        <w:rPr>
          <w:rFonts w:ascii="Calibri" w:eastAsia="Calibri" w:hAnsi="Calibri"/>
          <w:sz w:val="22"/>
          <w:szCs w:val="22"/>
        </w:rPr>
        <w:t>women</w:t>
      </w:r>
      <w:r w:rsidR="00372B6D" w:rsidRPr="001413FE">
        <w:rPr>
          <w:rFonts w:ascii="Calibri" w:eastAsia="Calibri" w:hAnsi="Calibri"/>
          <w:sz w:val="22"/>
          <w:szCs w:val="22"/>
        </w:rPr>
        <w:t xml:space="preserve"> and who are attracted emotionally, erotically, and/or sexually to </w:t>
      </w:r>
      <w:r w:rsidR="00372B6D" w:rsidRPr="001413FE">
        <w:rPr>
          <w:rFonts w:ascii="Calibri" w:eastAsia="Calibri" w:hAnsi="Calibri"/>
          <w:i/>
          <w:iCs/>
          <w:sz w:val="22"/>
          <w:szCs w:val="22"/>
        </w:rPr>
        <w:t>some</w:t>
      </w:r>
      <w:r w:rsidR="00372B6D" w:rsidRPr="001413FE">
        <w:rPr>
          <w:rFonts w:ascii="Calibri" w:eastAsia="Calibri" w:hAnsi="Calibri"/>
          <w:sz w:val="22"/>
          <w:szCs w:val="22"/>
        </w:rPr>
        <w:t xml:space="preserve"> other </w:t>
      </w:r>
      <w:r w:rsidR="00372B6D">
        <w:rPr>
          <w:rFonts w:ascii="Calibri" w:eastAsia="Calibri" w:hAnsi="Calibri"/>
          <w:sz w:val="22"/>
          <w:szCs w:val="22"/>
        </w:rPr>
        <w:t>women</w:t>
      </w:r>
      <w:r w:rsidR="00372B6D" w:rsidRPr="001413FE">
        <w:rPr>
          <w:rFonts w:ascii="Calibri" w:eastAsia="Calibri" w:hAnsi="Calibri"/>
          <w:sz w:val="22"/>
          <w:szCs w:val="22"/>
        </w:rPr>
        <w:t>.</w:t>
      </w:r>
    </w:p>
    <w:p w14:paraId="15C7934C" w14:textId="77777777" w:rsidR="001413FE" w:rsidRPr="001413FE" w:rsidRDefault="001413FE" w:rsidP="001413FE">
      <w:pPr>
        <w:spacing w:after="160" w:line="259" w:lineRule="auto"/>
        <w:rPr>
          <w:rFonts w:ascii="Calibri" w:eastAsia="Calibri" w:hAnsi="Calibri"/>
          <w:sz w:val="22"/>
          <w:szCs w:val="22"/>
        </w:rPr>
      </w:pPr>
      <w:r>
        <w:rPr>
          <w:rFonts w:ascii="Calibri" w:eastAsia="Calibri" w:hAnsi="Calibri" w:cs="Times New Roman"/>
          <w:b/>
          <w:sz w:val="22"/>
          <w:szCs w:val="22"/>
        </w:rPr>
        <w:t xml:space="preserve">Gay - </w:t>
      </w:r>
      <w:r w:rsidRPr="001413FE">
        <w:rPr>
          <w:rFonts w:ascii="Calibri" w:eastAsia="Calibri" w:hAnsi="Calibri"/>
          <w:sz w:val="22"/>
          <w:szCs w:val="22"/>
        </w:rPr>
        <w:t>An identity for people who identify as men and who are attracted emotionally, erotically, and/or sexually to </w:t>
      </w:r>
      <w:r w:rsidRPr="001413FE">
        <w:rPr>
          <w:rFonts w:ascii="Calibri" w:eastAsia="Calibri" w:hAnsi="Calibri"/>
          <w:i/>
          <w:iCs/>
          <w:sz w:val="22"/>
          <w:szCs w:val="22"/>
        </w:rPr>
        <w:t>some</w:t>
      </w:r>
      <w:r w:rsidRPr="001413FE">
        <w:rPr>
          <w:rFonts w:ascii="Calibri" w:eastAsia="Calibri" w:hAnsi="Calibri"/>
          <w:sz w:val="22"/>
          <w:szCs w:val="22"/>
        </w:rPr>
        <w:t> other men.</w:t>
      </w:r>
    </w:p>
    <w:p w14:paraId="246A8428" w14:textId="77777777" w:rsidR="001413FE" w:rsidRPr="001413FE" w:rsidRDefault="001413FE" w:rsidP="001413FE">
      <w:pPr>
        <w:spacing w:after="160" w:line="259" w:lineRule="auto"/>
        <w:rPr>
          <w:rFonts w:ascii="Calibri" w:eastAsia="Calibri" w:hAnsi="Calibri" w:cs="Times New Roman"/>
          <w:sz w:val="22"/>
          <w:szCs w:val="22"/>
        </w:rPr>
      </w:pPr>
      <w:r w:rsidRPr="001413FE">
        <w:rPr>
          <w:rFonts w:ascii="Calibri" w:eastAsia="Calibri" w:hAnsi="Calibri" w:cs="Times New Roman"/>
          <w:sz w:val="22"/>
          <w:szCs w:val="22"/>
        </w:rPr>
        <w:t>Gay used to be an umbrella term to refer to all lesbian, gay, and bisexual people, but using it as such now may wrongly position gay men as representing all LGBTQ people. However, some lesbians and queer folk may use it to identify themselves.</w:t>
      </w:r>
    </w:p>
    <w:p w14:paraId="255CB931" w14:textId="77777777" w:rsidR="001413FE" w:rsidRPr="001413FE" w:rsidRDefault="001413FE" w:rsidP="009C31B2">
      <w:pPr>
        <w:spacing w:after="160" w:line="259" w:lineRule="auto"/>
        <w:rPr>
          <w:rFonts w:ascii="Calibri" w:eastAsia="Calibri" w:hAnsi="Calibri" w:cs="Times New Roman"/>
          <w:sz w:val="22"/>
          <w:szCs w:val="22"/>
        </w:rPr>
      </w:pPr>
      <w:r w:rsidRPr="001413FE">
        <w:rPr>
          <w:rFonts w:ascii="Calibri" w:eastAsia="Calibri" w:hAnsi="Calibri" w:cs="Times New Roman"/>
          <w:sz w:val="22"/>
          <w:szCs w:val="22"/>
        </w:rPr>
        <w:t>While some folks consider this identity synonymous with  “homosexual” (or view it as a more proper way to refer to this identity) many folks that identify as gay may consider it a pathologizing and an awkwardly formal way to refer to members of the community.</w:t>
      </w:r>
    </w:p>
    <w:p w14:paraId="71394B4A" w14:textId="77777777" w:rsidR="001413FE" w:rsidRDefault="001413FE" w:rsidP="001413FE">
      <w:pPr>
        <w:spacing w:after="160" w:line="259" w:lineRule="auto"/>
        <w:rPr>
          <w:rFonts w:ascii="Calibri" w:eastAsia="Calibri" w:hAnsi="Calibri" w:cs="Times New Roman"/>
          <w:sz w:val="22"/>
          <w:szCs w:val="22"/>
        </w:rPr>
      </w:pPr>
      <w:r>
        <w:rPr>
          <w:rFonts w:ascii="Calibri" w:eastAsia="Calibri" w:hAnsi="Calibri" w:cs="Times New Roman"/>
          <w:b/>
          <w:sz w:val="22"/>
          <w:szCs w:val="22"/>
        </w:rPr>
        <w:t xml:space="preserve">Bisexual - </w:t>
      </w:r>
      <w:r w:rsidRPr="001413FE">
        <w:rPr>
          <w:rFonts w:ascii="Calibri" w:eastAsia="Calibri" w:hAnsi="Calibri" w:cs="Times New Roman"/>
          <w:sz w:val="22"/>
          <w:szCs w:val="22"/>
        </w:rPr>
        <w:t>An identity for people who are attracted emotionally, erotically, and/or sexually to </w:t>
      </w:r>
      <w:r w:rsidRPr="001413FE">
        <w:rPr>
          <w:rFonts w:ascii="Calibri" w:eastAsia="Calibri" w:hAnsi="Calibri" w:cs="Times New Roman"/>
          <w:i/>
          <w:iCs/>
          <w:sz w:val="22"/>
          <w:szCs w:val="22"/>
        </w:rPr>
        <w:t>some</w:t>
      </w:r>
      <w:r w:rsidRPr="001413FE">
        <w:rPr>
          <w:rFonts w:ascii="Calibri" w:eastAsia="Calibri" w:hAnsi="Calibri" w:cs="Times New Roman"/>
          <w:sz w:val="22"/>
          <w:szCs w:val="22"/>
        </w:rPr>
        <w:t> men and women. Other identities such as ‘pansexual’ and ‘queer’ may have this same explanation, but this may vary depending on the person.</w:t>
      </w:r>
    </w:p>
    <w:p w14:paraId="037F4D68" w14:textId="77777777" w:rsidR="00A11EF5" w:rsidRPr="00A11EF5" w:rsidRDefault="00A11EF5" w:rsidP="00A11EF5">
      <w:pPr>
        <w:spacing w:after="160" w:line="259" w:lineRule="auto"/>
        <w:rPr>
          <w:rFonts w:ascii="Calibri" w:eastAsia="Calibri" w:hAnsi="Calibri"/>
          <w:sz w:val="22"/>
          <w:szCs w:val="22"/>
        </w:rPr>
      </w:pPr>
      <w:r>
        <w:rPr>
          <w:rFonts w:ascii="Calibri" w:eastAsia="Calibri" w:hAnsi="Calibri" w:cs="Times New Roman"/>
          <w:b/>
          <w:sz w:val="22"/>
          <w:szCs w:val="22"/>
        </w:rPr>
        <w:t xml:space="preserve">Transgender or Trans - </w:t>
      </w:r>
      <w:r w:rsidRPr="00A11EF5">
        <w:rPr>
          <w:rFonts w:ascii="Calibri" w:eastAsia="Calibri" w:hAnsi="Calibri"/>
          <w:sz w:val="22"/>
          <w:szCs w:val="22"/>
        </w:rPr>
        <w:t>A broad umbrella term that can be used to describe people whose gender expression is non-conforming and/or whose gender identity is different from their sex assigned at birth. Transgender people may or may not choose to alter their bodies hormonally and/or surgically. People must self-identify as transgender in order for the term to be appropriately used to describe them.</w:t>
      </w:r>
    </w:p>
    <w:p w14:paraId="45C93538" w14:textId="77777777" w:rsidR="00A11EF5" w:rsidRPr="00A11EF5" w:rsidRDefault="00A11EF5" w:rsidP="00A11EF5">
      <w:pPr>
        <w:spacing w:after="160" w:line="259" w:lineRule="auto"/>
        <w:rPr>
          <w:rFonts w:ascii="Calibri" w:eastAsia="Calibri" w:hAnsi="Calibri" w:cs="Times New Roman"/>
          <w:sz w:val="22"/>
          <w:szCs w:val="22"/>
        </w:rPr>
      </w:pPr>
      <w:r w:rsidRPr="00A11EF5">
        <w:rPr>
          <w:rFonts w:ascii="Calibri" w:eastAsia="Calibri" w:hAnsi="Calibri" w:cs="Times New Roman"/>
          <w:sz w:val="22"/>
          <w:szCs w:val="22"/>
        </w:rPr>
        <w:t>Some people use the term Trans with an asterisk afterwards. Although used by some as a way to make Trans a more inclusive identity, others view it as way to exclude particular trans identities. Therefore, we don't use Trans with an asterisk because of it's hurtful history. To learn more about the history of Trans with an asterisk, check out </w:t>
      </w:r>
      <w:r w:rsidRPr="00A11EF5">
        <w:rPr>
          <w:rFonts w:ascii="Calibri" w:eastAsia="Calibri" w:hAnsi="Calibri" w:cs="Times New Roman"/>
          <w:sz w:val="22"/>
          <w:szCs w:val="22"/>
        </w:rPr>
        <w:fldChar w:fldCharType="begin"/>
      </w:r>
      <w:r w:rsidRPr="00A11EF5">
        <w:rPr>
          <w:rFonts w:ascii="Calibri" w:eastAsia="Calibri" w:hAnsi="Calibri" w:cs="Times New Roman"/>
          <w:sz w:val="22"/>
          <w:szCs w:val="22"/>
        </w:rPr>
        <w:instrText xml:space="preserve"> HYPERLINK "http://www.transstudent.org/asterisk" \t "_blank" </w:instrText>
      </w:r>
      <w:r w:rsidRPr="00A11EF5">
        <w:rPr>
          <w:rFonts w:ascii="Calibri" w:eastAsia="Calibri" w:hAnsi="Calibri" w:cs="Times New Roman"/>
          <w:sz w:val="22"/>
          <w:szCs w:val="22"/>
        </w:rPr>
        <w:fldChar w:fldCharType="separate"/>
      </w:r>
      <w:r w:rsidRPr="00A11EF5">
        <w:rPr>
          <w:rStyle w:val="Hyperlink"/>
          <w:rFonts w:ascii="Calibri" w:eastAsia="Calibri" w:hAnsi="Calibri" w:cs="Times New Roman"/>
          <w:sz w:val="22"/>
          <w:szCs w:val="22"/>
        </w:rPr>
        <w:t>this article</w:t>
      </w:r>
      <w:r w:rsidRPr="00A11EF5">
        <w:rPr>
          <w:rFonts w:ascii="Calibri" w:eastAsia="Calibri" w:hAnsi="Calibri" w:cs="Times New Roman"/>
          <w:sz w:val="22"/>
          <w:szCs w:val="22"/>
        </w:rPr>
        <w:fldChar w:fldCharType="end"/>
      </w:r>
      <w:r w:rsidRPr="00A11EF5">
        <w:rPr>
          <w:rFonts w:ascii="Calibri" w:eastAsia="Calibri" w:hAnsi="Calibri" w:cs="Times New Roman"/>
          <w:sz w:val="22"/>
          <w:szCs w:val="22"/>
        </w:rPr>
        <w:t>.</w:t>
      </w:r>
    </w:p>
    <w:p w14:paraId="4FEBBD67" w14:textId="530B8626" w:rsidR="00D03EFE" w:rsidRPr="00D03EFE" w:rsidRDefault="00A11EF5" w:rsidP="00A11EF5">
      <w:pPr>
        <w:spacing w:after="160" w:line="259" w:lineRule="auto"/>
        <w:rPr>
          <w:rFonts w:ascii="Calibri" w:eastAsia="Calibri" w:hAnsi="Calibri" w:cs="Times New Roman"/>
          <w:sz w:val="22"/>
          <w:szCs w:val="22"/>
        </w:rPr>
      </w:pPr>
      <w:r w:rsidRPr="00A11EF5">
        <w:rPr>
          <w:rFonts w:ascii="Calibri" w:eastAsia="Calibri" w:hAnsi="Calibri" w:cs="Times New Roman"/>
          <w:b/>
          <w:sz w:val="22"/>
          <w:szCs w:val="22"/>
        </w:rPr>
        <w:t xml:space="preserve"> </w:t>
      </w:r>
      <w:r w:rsidR="00D03EFE" w:rsidRPr="00D03EFE">
        <w:rPr>
          <w:rFonts w:ascii="Calibri" w:eastAsia="Calibri" w:hAnsi="Calibri" w:cs="Times New Roman"/>
          <w:b/>
          <w:sz w:val="22"/>
          <w:szCs w:val="22"/>
        </w:rPr>
        <w:t>Queer</w:t>
      </w:r>
      <w:r w:rsidR="00D03EFE">
        <w:rPr>
          <w:rFonts w:ascii="Calibri" w:eastAsia="Calibri" w:hAnsi="Calibri" w:cs="Times New Roman"/>
          <w:sz w:val="22"/>
          <w:szCs w:val="22"/>
        </w:rPr>
        <w:t xml:space="preserve"> - </w:t>
      </w:r>
      <w:r w:rsidR="00D03EFE" w:rsidRPr="00D03EFE">
        <w:rPr>
          <w:rFonts w:ascii="Calibri" w:eastAsia="Calibri" w:hAnsi="Calibri" w:cs="Times New Roman"/>
          <w:sz w:val="22"/>
          <w:szCs w:val="22"/>
        </w:rPr>
        <w:t>An umbrella term to refer to all LGBTQ people as well as an identity which advocates breaking binary thinking and seeing both sexual orientation and gender identity as potentially fluid. While it has been reclaimed as a unifying, celebratory, and neutral term among many LGBTQ people today, historically it has been derogatory and can still be viewed negatively by some.</w:t>
      </w:r>
    </w:p>
    <w:p w14:paraId="7F68C4D8" w14:textId="77777777" w:rsidR="00D03EFE" w:rsidRDefault="00D03EFE" w:rsidP="00D03EFE">
      <w:pPr>
        <w:spacing w:after="160" w:line="259" w:lineRule="auto"/>
        <w:rPr>
          <w:rFonts w:ascii="Calibri" w:eastAsia="Calibri" w:hAnsi="Calibri" w:cs="Times New Roman"/>
          <w:sz w:val="22"/>
          <w:szCs w:val="22"/>
        </w:rPr>
      </w:pPr>
      <w:r w:rsidRPr="00D03EFE">
        <w:rPr>
          <w:rFonts w:ascii="Calibri" w:eastAsia="Calibri" w:hAnsi="Calibri" w:cs="Times New Roman"/>
          <w:b/>
          <w:sz w:val="22"/>
          <w:szCs w:val="22"/>
        </w:rPr>
        <w:t>Questioning</w:t>
      </w:r>
      <w:r>
        <w:rPr>
          <w:rFonts w:ascii="Calibri" w:eastAsia="Calibri" w:hAnsi="Calibri" w:cs="Times New Roman"/>
          <w:sz w:val="22"/>
          <w:szCs w:val="22"/>
        </w:rPr>
        <w:t xml:space="preserve"> - </w:t>
      </w:r>
      <w:r w:rsidRPr="00D03EFE">
        <w:rPr>
          <w:rFonts w:ascii="Calibri" w:eastAsia="Calibri" w:hAnsi="Calibri" w:cs="Times New Roman"/>
          <w:sz w:val="22"/>
          <w:szCs w:val="22"/>
        </w:rPr>
        <w:t>An identity for people who are uncertain of their sexual orientation and/or their gender identity.</w:t>
      </w:r>
    </w:p>
    <w:p w14:paraId="4C409D16" w14:textId="4EC071EB" w:rsidR="00FA72A7" w:rsidRPr="00FA72A7" w:rsidRDefault="008E7354" w:rsidP="00FA72A7">
      <w:pPr>
        <w:spacing w:after="160" w:line="259" w:lineRule="auto"/>
        <w:rPr>
          <w:rFonts w:ascii="Calibri" w:eastAsia="Calibri" w:hAnsi="Calibri" w:cs="Times New Roman"/>
          <w:sz w:val="22"/>
          <w:szCs w:val="22"/>
        </w:rPr>
      </w:pPr>
      <w:r>
        <w:rPr>
          <w:rFonts w:ascii="Calibri" w:eastAsia="Calibri" w:hAnsi="Calibri" w:cs="Times New Roman"/>
          <w:b/>
          <w:sz w:val="22"/>
          <w:szCs w:val="22"/>
        </w:rPr>
        <w:t xml:space="preserve">Two-Spirit </w:t>
      </w:r>
      <w:r w:rsidR="00734238">
        <w:rPr>
          <w:rFonts w:ascii="Calibri" w:eastAsia="Calibri" w:hAnsi="Calibri" w:cs="Times New Roman"/>
          <w:b/>
          <w:sz w:val="22"/>
          <w:szCs w:val="22"/>
        </w:rPr>
        <w:t>–</w:t>
      </w:r>
      <w:r>
        <w:rPr>
          <w:rFonts w:ascii="Calibri" w:eastAsia="Calibri" w:hAnsi="Calibri" w:cs="Times New Roman"/>
          <w:b/>
          <w:sz w:val="22"/>
          <w:szCs w:val="22"/>
        </w:rPr>
        <w:t xml:space="preserve"> </w:t>
      </w:r>
      <w:r w:rsidR="00734238">
        <w:rPr>
          <w:rFonts w:ascii="Calibri" w:eastAsia="Calibri" w:hAnsi="Calibri" w:cs="Times New Roman"/>
          <w:sz w:val="22"/>
          <w:szCs w:val="22"/>
        </w:rPr>
        <w:t xml:space="preserve">An </w:t>
      </w:r>
      <w:r w:rsidR="00734238" w:rsidRPr="00CC11C2">
        <w:rPr>
          <w:rFonts w:ascii="Calibri" w:eastAsia="Calibri" w:hAnsi="Calibri" w:cs="Times New Roman"/>
          <w:sz w:val="22"/>
          <w:szCs w:val="22"/>
        </w:rPr>
        <w:t xml:space="preserve">umbrella </w:t>
      </w:r>
      <w:r w:rsidR="00734238">
        <w:rPr>
          <w:rFonts w:ascii="Calibri" w:eastAsia="Calibri" w:hAnsi="Calibri" w:cs="Times New Roman"/>
          <w:sz w:val="22"/>
          <w:szCs w:val="22"/>
        </w:rPr>
        <w:t>term a</w:t>
      </w:r>
      <w:r w:rsidR="00CC11C2" w:rsidRPr="00CC11C2">
        <w:rPr>
          <w:rFonts w:ascii="Calibri" w:eastAsia="Calibri" w:hAnsi="Calibri" w:cs="Times New Roman"/>
          <w:sz w:val="22"/>
          <w:szCs w:val="22"/>
        </w:rPr>
        <w:t xml:space="preserve">dopted by </w:t>
      </w:r>
      <w:r w:rsidR="00734238">
        <w:rPr>
          <w:rFonts w:ascii="Calibri" w:eastAsia="Calibri" w:hAnsi="Calibri" w:cs="Times New Roman"/>
          <w:sz w:val="22"/>
          <w:szCs w:val="22"/>
        </w:rPr>
        <w:t xml:space="preserve">some </w:t>
      </w:r>
      <w:r w:rsidR="008A2618">
        <w:rPr>
          <w:rFonts w:ascii="Calibri" w:eastAsia="Calibri" w:hAnsi="Calibri" w:cs="Times New Roman"/>
          <w:sz w:val="22"/>
          <w:szCs w:val="22"/>
        </w:rPr>
        <w:t>Indigenous</w:t>
      </w:r>
      <w:r w:rsidR="00CC11C2" w:rsidRPr="00CC11C2">
        <w:rPr>
          <w:rFonts w:ascii="Calibri" w:eastAsia="Calibri" w:hAnsi="Calibri" w:cs="Times New Roman"/>
          <w:sz w:val="22"/>
          <w:szCs w:val="22"/>
        </w:rPr>
        <w:t xml:space="preserve"> people in the early 1990s as a</w:t>
      </w:r>
      <w:r w:rsidR="00FA72A7">
        <w:rPr>
          <w:rFonts w:ascii="Calibri" w:eastAsia="Calibri" w:hAnsi="Calibri" w:cs="Times New Roman"/>
          <w:sz w:val="22"/>
          <w:szCs w:val="22"/>
        </w:rPr>
        <w:t xml:space="preserve">n alternative to Western labels </w:t>
      </w:r>
      <w:r w:rsidR="00FA72A7" w:rsidRPr="00FA72A7">
        <w:rPr>
          <w:rFonts w:ascii="Calibri" w:eastAsia="Calibri" w:hAnsi="Calibri" w:cs="Times New Roman"/>
          <w:sz w:val="22"/>
          <w:szCs w:val="22"/>
        </w:rPr>
        <w:t>to describe a traditional third-gender ceremonial role in their cultures</w:t>
      </w:r>
      <w:r w:rsidR="00B834E5">
        <w:rPr>
          <w:rFonts w:ascii="Calibri" w:eastAsia="Calibri" w:hAnsi="Calibri" w:cs="Times New Roman"/>
          <w:sz w:val="22"/>
          <w:szCs w:val="22"/>
        </w:rPr>
        <w:t>.</w:t>
      </w:r>
    </w:p>
    <w:p w14:paraId="1261D1BB" w14:textId="65D72A2F" w:rsidR="00CC11C2" w:rsidRPr="00CC11C2" w:rsidRDefault="00FA72A7" w:rsidP="00FA72A7">
      <w:pPr>
        <w:spacing w:after="160" w:line="259" w:lineRule="auto"/>
        <w:rPr>
          <w:rFonts w:ascii="Calibri" w:eastAsia="Calibri" w:hAnsi="Calibri" w:cs="Times New Roman"/>
          <w:b/>
          <w:sz w:val="22"/>
          <w:szCs w:val="22"/>
        </w:rPr>
      </w:pPr>
      <w:r w:rsidRPr="00FA72A7">
        <w:rPr>
          <w:rFonts w:ascii="Calibri" w:eastAsia="Calibri" w:hAnsi="Calibri" w:cs="Times New Roman"/>
          <w:sz w:val="22"/>
          <w:szCs w:val="22"/>
        </w:rPr>
        <w:t xml:space="preserve"> </w:t>
      </w:r>
    </w:p>
    <w:p w14:paraId="11FFBCC0" w14:textId="44631F8A" w:rsidR="005037C4" w:rsidRPr="00E93EDA" w:rsidRDefault="001940E1" w:rsidP="00E93EDA">
      <w:pPr>
        <w:spacing w:after="160" w:line="259" w:lineRule="auto"/>
        <w:jc w:val="center"/>
        <w:rPr>
          <w:rFonts w:ascii="Calibri" w:eastAsia="Calibri" w:hAnsi="Calibri" w:cs="Times New Roman"/>
          <w:b/>
          <w:sz w:val="22"/>
          <w:szCs w:val="22"/>
        </w:rPr>
      </w:pPr>
      <w:r w:rsidRPr="005037C4">
        <w:rPr>
          <w:rFonts w:ascii="Calibri" w:eastAsia="Calibri" w:hAnsi="Calibri" w:cs="Times New Roman"/>
          <w:noProof/>
          <w:sz w:val="22"/>
          <w:szCs w:val="22"/>
        </w:rPr>
        <w:drawing>
          <wp:inline distT="0" distB="0" distL="0" distR="0" wp14:anchorId="17960F93" wp14:editId="72E03152">
            <wp:extent cx="817954" cy="828675"/>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8024" cy="828745"/>
                    </a:xfrm>
                    <a:prstGeom prst="rect">
                      <a:avLst/>
                    </a:prstGeom>
                  </pic:spPr>
                </pic:pic>
              </a:graphicData>
            </a:graphic>
          </wp:inline>
        </w:drawing>
      </w:r>
    </w:p>
    <w:p w14:paraId="3E0A4274" w14:textId="04FF02E1" w:rsidR="0077460F" w:rsidRPr="00ED76FE" w:rsidRDefault="00942E78" w:rsidP="00E93EDA">
      <w:pPr>
        <w:spacing w:after="160" w:line="259" w:lineRule="auto"/>
        <w:jc w:val="center"/>
        <w:rPr>
          <w:rFonts w:ascii="Calibri" w:eastAsia="Calibri" w:hAnsi="Calibri" w:cs="Times New Roman"/>
          <w:sz w:val="22"/>
          <w:szCs w:val="22"/>
        </w:rPr>
      </w:pPr>
      <w:r w:rsidRPr="009C31B2">
        <w:rPr>
          <w:rFonts w:ascii="Calibri" w:eastAsia="Calibri" w:hAnsi="Calibri" w:cs="Times New Roman"/>
          <w:sz w:val="22"/>
          <w:szCs w:val="22"/>
        </w:rPr>
        <w:lastRenderedPageBreak/>
        <w:t xml:space="preserve">Answering </w:t>
      </w:r>
      <w:r>
        <w:rPr>
          <w:rFonts w:ascii="Calibri" w:eastAsia="Calibri" w:hAnsi="Calibri" w:cs="Times New Roman"/>
          <w:sz w:val="22"/>
          <w:szCs w:val="22"/>
        </w:rPr>
        <w:t>Sensitive</w:t>
      </w:r>
      <w:r w:rsidRPr="009C31B2">
        <w:rPr>
          <w:rFonts w:ascii="Calibri" w:eastAsia="Calibri" w:hAnsi="Calibri" w:cs="Times New Roman"/>
          <w:sz w:val="22"/>
          <w:szCs w:val="22"/>
        </w:rPr>
        <w:t xml:space="preserve"> Questions</w:t>
      </w:r>
      <w:r w:rsidR="008F4162">
        <w:rPr>
          <w:rStyle w:val="FootnoteReference"/>
          <w:rFonts w:ascii="Calibri" w:eastAsia="Calibri" w:hAnsi="Calibri" w:cs="Times New Roman"/>
          <w:sz w:val="22"/>
          <w:szCs w:val="22"/>
        </w:rPr>
        <w:footnoteReference w:id="2"/>
      </w:r>
      <w:r w:rsidR="008F4162">
        <w:rPr>
          <w:rStyle w:val="FootnoteReference"/>
          <w:rFonts w:ascii="Calibri" w:eastAsia="Calibri" w:hAnsi="Calibri" w:cs="Times New Roman"/>
          <w:sz w:val="22"/>
          <w:szCs w:val="22"/>
        </w:rPr>
        <w:footnoteReference w:id="3"/>
      </w:r>
    </w:p>
    <w:p w14:paraId="3CFCE9C8" w14:textId="7D3510A1" w:rsidR="002A4915" w:rsidRPr="00E16FB6" w:rsidRDefault="00E16FB6" w:rsidP="009C31B2">
      <w:pPr>
        <w:spacing w:after="160" w:line="259" w:lineRule="auto"/>
        <w:rPr>
          <w:rFonts w:ascii="Calibri" w:eastAsia="Calibri" w:hAnsi="Calibri" w:cs="Times New Roman"/>
          <w:b/>
          <w:bCs/>
          <w:sz w:val="22"/>
          <w:szCs w:val="22"/>
        </w:rPr>
      </w:pPr>
      <w:r w:rsidRPr="00186265">
        <w:rPr>
          <w:rFonts w:ascii="Calibri" w:eastAsia="Calibri" w:hAnsi="Calibri" w:cs="Times New Roman"/>
          <w:b/>
          <w:bCs/>
          <w:sz w:val="22"/>
          <w:szCs w:val="22"/>
        </w:rPr>
        <w:t>What are the right terms to use?</w:t>
      </w:r>
    </w:p>
    <w:p w14:paraId="16C2A77F" w14:textId="4DA17014" w:rsidR="002A4915" w:rsidRPr="00AF408B" w:rsidRDefault="002A4915" w:rsidP="009C31B2">
      <w:pPr>
        <w:spacing w:after="160" w:line="259" w:lineRule="auto"/>
        <w:rPr>
          <w:rFonts w:ascii="Calibri" w:eastAsia="Calibri" w:hAnsi="Calibri" w:cs="Times New Roman"/>
          <w:bCs/>
          <w:sz w:val="22"/>
          <w:szCs w:val="22"/>
        </w:rPr>
      </w:pPr>
      <w:r w:rsidRPr="00AF408B">
        <w:rPr>
          <w:rFonts w:ascii="Calibri" w:eastAsia="Calibri" w:hAnsi="Calibri" w:cs="Times New Roman"/>
          <w:bCs/>
          <w:sz w:val="22"/>
          <w:szCs w:val="22"/>
        </w:rPr>
        <w:t xml:space="preserve">Language is fluid and contested. Language changes over time, and different people may use the same term differently. A good practice is to educate yourself on the ways concepts and terms are used in your geographic region. </w:t>
      </w:r>
    </w:p>
    <w:p w14:paraId="2AA43DA0" w14:textId="47C8569C" w:rsidR="002A4915" w:rsidRPr="009C31B2" w:rsidRDefault="002A4915" w:rsidP="009C31B2">
      <w:pPr>
        <w:spacing w:after="160" w:line="259" w:lineRule="auto"/>
        <w:rPr>
          <w:rFonts w:ascii="Calibri" w:eastAsia="Calibri" w:hAnsi="Calibri" w:cs="Times New Roman"/>
          <w:sz w:val="22"/>
          <w:szCs w:val="22"/>
        </w:rPr>
      </w:pPr>
      <w:r w:rsidRPr="009C31B2">
        <w:rPr>
          <w:rFonts w:ascii="Calibri" w:eastAsia="Calibri" w:hAnsi="Calibri" w:cs="Times New Roman"/>
          <w:b/>
          <w:bCs/>
          <w:sz w:val="22"/>
          <w:szCs w:val="22"/>
        </w:rPr>
        <w:t xml:space="preserve">Won’t </w:t>
      </w:r>
      <w:r>
        <w:rPr>
          <w:rFonts w:ascii="Calibri" w:eastAsia="Calibri" w:hAnsi="Calibri" w:cs="Times New Roman"/>
          <w:b/>
          <w:bCs/>
          <w:sz w:val="22"/>
          <w:szCs w:val="22"/>
        </w:rPr>
        <w:t>talking about gays and lesbians</w:t>
      </w:r>
      <w:r w:rsidRPr="009C31B2">
        <w:rPr>
          <w:rFonts w:ascii="Calibri" w:eastAsia="Calibri" w:hAnsi="Calibri" w:cs="Times New Roman"/>
          <w:b/>
          <w:bCs/>
          <w:sz w:val="22"/>
          <w:szCs w:val="22"/>
        </w:rPr>
        <w:t xml:space="preserve"> put ideas into </w:t>
      </w:r>
      <w:r>
        <w:rPr>
          <w:rFonts w:ascii="Calibri" w:eastAsia="Calibri" w:hAnsi="Calibri" w:cs="Times New Roman"/>
          <w:b/>
          <w:bCs/>
          <w:sz w:val="22"/>
          <w:szCs w:val="22"/>
        </w:rPr>
        <w:t>our kids</w:t>
      </w:r>
      <w:r w:rsidRPr="009C31B2">
        <w:rPr>
          <w:rFonts w:ascii="Calibri" w:eastAsia="Calibri" w:hAnsi="Calibri" w:cs="Times New Roman"/>
          <w:b/>
          <w:bCs/>
          <w:sz w:val="22"/>
          <w:szCs w:val="22"/>
        </w:rPr>
        <w:t xml:space="preserve"> heads? </w:t>
      </w:r>
    </w:p>
    <w:p w14:paraId="79DCE2A9" w14:textId="1EFC6749" w:rsidR="002A4915" w:rsidRPr="009C31B2" w:rsidRDefault="002A4915" w:rsidP="009C31B2">
      <w:pPr>
        <w:spacing w:after="160" w:line="259" w:lineRule="auto"/>
        <w:rPr>
          <w:rFonts w:ascii="Calibri" w:eastAsia="Calibri" w:hAnsi="Calibri" w:cs="Times New Roman"/>
          <w:iCs/>
          <w:sz w:val="22"/>
          <w:szCs w:val="22"/>
        </w:rPr>
      </w:pPr>
      <w:r w:rsidRPr="009C31B2">
        <w:rPr>
          <w:rFonts w:ascii="Calibri" w:eastAsia="Calibri" w:hAnsi="Calibri" w:cs="Times New Roman"/>
          <w:iCs/>
          <w:sz w:val="22"/>
          <w:szCs w:val="22"/>
        </w:rPr>
        <w:t xml:space="preserve">Keep your language positive.  Let them know we </w:t>
      </w:r>
      <w:r w:rsidRPr="00412656">
        <w:rPr>
          <w:rFonts w:ascii="Calibri" w:eastAsia="Calibri" w:hAnsi="Calibri" w:cs="Times New Roman"/>
          <w:i/>
          <w:iCs/>
          <w:sz w:val="22"/>
          <w:szCs w:val="22"/>
        </w:rPr>
        <w:t>do</w:t>
      </w:r>
      <w:r w:rsidRPr="009C31B2">
        <w:rPr>
          <w:rFonts w:ascii="Calibri" w:eastAsia="Calibri" w:hAnsi="Calibri" w:cs="Times New Roman"/>
          <w:iCs/>
          <w:sz w:val="22"/>
          <w:szCs w:val="22"/>
        </w:rPr>
        <w:t xml:space="preserve"> want to put ideas into </w:t>
      </w:r>
      <w:r>
        <w:rPr>
          <w:rFonts w:ascii="Calibri" w:eastAsia="Calibri" w:hAnsi="Calibri" w:cs="Times New Roman"/>
          <w:iCs/>
          <w:sz w:val="22"/>
          <w:szCs w:val="22"/>
        </w:rPr>
        <w:t>youths</w:t>
      </w:r>
      <w:r w:rsidRPr="009C31B2">
        <w:rPr>
          <w:rFonts w:ascii="Calibri" w:eastAsia="Calibri" w:hAnsi="Calibri" w:cs="Times New Roman"/>
          <w:iCs/>
          <w:sz w:val="22"/>
          <w:szCs w:val="22"/>
        </w:rPr>
        <w:t xml:space="preserve"> heads….healthy ones! The earlier, the better! </w:t>
      </w:r>
    </w:p>
    <w:p w14:paraId="00C4C746" w14:textId="77777777" w:rsidR="002A4915" w:rsidRDefault="002A4915" w:rsidP="009C31B2">
      <w:pPr>
        <w:spacing w:after="160" w:line="259" w:lineRule="auto"/>
        <w:rPr>
          <w:rFonts w:ascii="Calibri" w:eastAsia="Calibri" w:hAnsi="Calibri" w:cs="Times New Roman"/>
          <w:i/>
          <w:iCs/>
          <w:sz w:val="22"/>
          <w:szCs w:val="22"/>
        </w:rPr>
      </w:pPr>
      <w:r w:rsidRPr="009C31B2">
        <w:rPr>
          <w:rFonts w:ascii="Calibri" w:eastAsia="Calibri" w:hAnsi="Calibri" w:cs="Times New Roman"/>
          <w:i/>
          <w:iCs/>
          <w:sz w:val="22"/>
          <w:szCs w:val="22"/>
        </w:rPr>
        <w:t>“</w:t>
      </w:r>
      <w:r>
        <w:rPr>
          <w:rFonts w:ascii="Calibri" w:eastAsia="Calibri" w:hAnsi="Calibri" w:cs="Times New Roman"/>
          <w:i/>
          <w:iCs/>
          <w:sz w:val="22"/>
          <w:szCs w:val="22"/>
        </w:rPr>
        <w:t>Youth</w:t>
      </w:r>
      <w:r w:rsidRPr="009C31B2">
        <w:rPr>
          <w:rFonts w:ascii="Calibri" w:eastAsia="Calibri" w:hAnsi="Calibri" w:cs="Times New Roman"/>
          <w:i/>
          <w:iCs/>
          <w:sz w:val="22"/>
          <w:szCs w:val="22"/>
        </w:rPr>
        <w:t xml:space="preserve"> get so many unhealthy ideas &amp; messages from media, peers, and irresponsible adults at an early age that we have to provide honest, accurate information in a safe space with caring and supportive a</w:t>
      </w:r>
      <w:r>
        <w:rPr>
          <w:rFonts w:ascii="Calibri" w:eastAsia="Calibri" w:hAnsi="Calibri" w:cs="Times New Roman"/>
          <w:i/>
          <w:iCs/>
          <w:sz w:val="22"/>
          <w:szCs w:val="22"/>
        </w:rPr>
        <w:t>dults sooner, rather than later</w:t>
      </w:r>
      <w:r w:rsidRPr="009C31B2">
        <w:rPr>
          <w:rFonts w:ascii="Calibri" w:eastAsia="Calibri" w:hAnsi="Calibri" w:cs="Times New Roman"/>
          <w:i/>
          <w:iCs/>
          <w:sz w:val="22"/>
          <w:szCs w:val="22"/>
        </w:rPr>
        <w:t>.”</w:t>
      </w:r>
    </w:p>
    <w:p w14:paraId="3AFCA96D" w14:textId="61244196" w:rsidR="002A4915" w:rsidRPr="009C31B2" w:rsidRDefault="002A4915" w:rsidP="00640306">
      <w:pPr>
        <w:spacing w:after="160" w:line="259" w:lineRule="auto"/>
        <w:rPr>
          <w:rFonts w:ascii="Calibri" w:eastAsia="Calibri" w:hAnsi="Calibri" w:cs="Times New Roman"/>
          <w:sz w:val="22"/>
          <w:szCs w:val="22"/>
        </w:rPr>
      </w:pPr>
      <w:r>
        <w:rPr>
          <w:rFonts w:ascii="Calibri" w:eastAsia="Calibri" w:hAnsi="Calibri" w:cs="Times New Roman"/>
          <w:b/>
          <w:bCs/>
          <w:sz w:val="22"/>
          <w:szCs w:val="22"/>
        </w:rPr>
        <w:t xml:space="preserve">When should I talk to my child about LGBTQ2S issues? </w:t>
      </w:r>
    </w:p>
    <w:p w14:paraId="09FC845E" w14:textId="590E9B1C" w:rsidR="002A4915" w:rsidRPr="009C31B2" w:rsidRDefault="002A4915" w:rsidP="00640306">
      <w:pPr>
        <w:spacing w:after="160" w:line="259" w:lineRule="auto"/>
        <w:rPr>
          <w:rFonts w:ascii="Calibri" w:eastAsia="Calibri" w:hAnsi="Calibri" w:cs="Times New Roman"/>
          <w:iCs/>
          <w:sz w:val="22"/>
          <w:szCs w:val="22"/>
        </w:rPr>
      </w:pPr>
      <w:r w:rsidRPr="009C31B2">
        <w:rPr>
          <w:rFonts w:ascii="Calibri" w:eastAsia="Calibri" w:hAnsi="Calibri" w:cs="Times New Roman"/>
          <w:iCs/>
          <w:sz w:val="22"/>
          <w:szCs w:val="22"/>
        </w:rPr>
        <w:t xml:space="preserve">Have your facts ready.  </w:t>
      </w:r>
      <w:r>
        <w:rPr>
          <w:rFonts w:ascii="Calibri" w:eastAsia="Calibri" w:hAnsi="Calibri" w:cs="Times New Roman"/>
          <w:iCs/>
          <w:sz w:val="22"/>
          <w:szCs w:val="22"/>
        </w:rPr>
        <w:t xml:space="preserve">Educate yourself as much as possible about LGBTQ2S issues. </w:t>
      </w:r>
    </w:p>
    <w:p w14:paraId="622DD172" w14:textId="5D8D74DA" w:rsidR="002A4915" w:rsidRDefault="002A4915" w:rsidP="00640306">
      <w:pPr>
        <w:spacing w:after="160" w:line="259" w:lineRule="auto"/>
        <w:rPr>
          <w:rFonts w:ascii="Calibri" w:eastAsia="Calibri" w:hAnsi="Calibri" w:cs="Times New Roman"/>
          <w:i/>
          <w:iCs/>
          <w:sz w:val="22"/>
          <w:szCs w:val="22"/>
        </w:rPr>
      </w:pPr>
      <w:r w:rsidRPr="009C31B2">
        <w:rPr>
          <w:rFonts w:ascii="Calibri" w:eastAsia="Calibri" w:hAnsi="Calibri" w:cs="Times New Roman"/>
          <w:i/>
          <w:iCs/>
          <w:sz w:val="22"/>
          <w:szCs w:val="22"/>
        </w:rPr>
        <w:t xml:space="preserve">“I felt </w:t>
      </w:r>
      <w:r>
        <w:rPr>
          <w:rFonts w:ascii="Calibri" w:eastAsia="Calibri" w:hAnsi="Calibri" w:cs="Times New Roman"/>
          <w:i/>
          <w:iCs/>
          <w:sz w:val="22"/>
          <w:szCs w:val="22"/>
        </w:rPr>
        <w:t xml:space="preserve">a little uncertain about when was the right time to talk to youth my kids about </w:t>
      </w:r>
      <w:r w:rsidRPr="00E86209">
        <w:rPr>
          <w:rFonts w:ascii="Calibri" w:eastAsia="Calibri" w:hAnsi="Calibri" w:cs="Times New Roman"/>
          <w:i/>
          <w:iCs/>
          <w:sz w:val="22"/>
          <w:szCs w:val="22"/>
        </w:rPr>
        <w:t>LGBTQ2S</w:t>
      </w:r>
      <w:r>
        <w:rPr>
          <w:rFonts w:ascii="Calibri" w:eastAsia="Calibri" w:hAnsi="Calibri" w:cs="Times New Roman"/>
          <w:iCs/>
          <w:sz w:val="22"/>
          <w:szCs w:val="22"/>
        </w:rPr>
        <w:t xml:space="preserve"> issues. </w:t>
      </w:r>
      <w:r>
        <w:rPr>
          <w:rFonts w:ascii="Calibri" w:eastAsia="Calibri" w:hAnsi="Calibri" w:cs="Times New Roman"/>
          <w:i/>
          <w:iCs/>
          <w:sz w:val="22"/>
          <w:szCs w:val="22"/>
        </w:rPr>
        <w:t>If it’s done in an age appropriate, respectful way it can be done as early as toddler age</w:t>
      </w:r>
      <w:r w:rsidRPr="009C31B2">
        <w:rPr>
          <w:rFonts w:ascii="Calibri" w:eastAsia="Calibri" w:hAnsi="Calibri" w:cs="Times New Roman"/>
          <w:i/>
          <w:iCs/>
          <w:sz w:val="22"/>
          <w:szCs w:val="22"/>
        </w:rPr>
        <w:t xml:space="preserve">.  </w:t>
      </w:r>
    </w:p>
    <w:p w14:paraId="376ECA23" w14:textId="5F99642C" w:rsidR="002A4915" w:rsidRPr="009C31B2" w:rsidRDefault="002A4915" w:rsidP="00640306">
      <w:pPr>
        <w:spacing w:after="160" w:line="259" w:lineRule="auto"/>
        <w:rPr>
          <w:rFonts w:ascii="Calibri" w:eastAsia="Calibri" w:hAnsi="Calibri" w:cs="Times New Roman"/>
          <w:i/>
          <w:iCs/>
          <w:sz w:val="22"/>
          <w:szCs w:val="22"/>
        </w:rPr>
      </w:pPr>
      <w:r w:rsidRPr="009C31B2">
        <w:rPr>
          <w:rFonts w:ascii="Calibri" w:eastAsia="Calibri" w:hAnsi="Calibri" w:cs="Times New Roman"/>
          <w:i/>
          <w:iCs/>
          <w:sz w:val="22"/>
          <w:szCs w:val="22"/>
        </w:rPr>
        <w:t xml:space="preserve">We know that </w:t>
      </w:r>
      <w:r>
        <w:rPr>
          <w:rFonts w:ascii="Calibri" w:eastAsia="Calibri" w:hAnsi="Calibri" w:cs="Times New Roman"/>
          <w:i/>
          <w:iCs/>
          <w:sz w:val="22"/>
          <w:szCs w:val="22"/>
        </w:rPr>
        <w:t>well before adolescents,</w:t>
      </w:r>
      <w:r w:rsidRPr="009C31B2">
        <w:rPr>
          <w:rFonts w:ascii="Calibri" w:eastAsia="Calibri" w:hAnsi="Calibri" w:cs="Times New Roman"/>
          <w:i/>
          <w:iCs/>
          <w:sz w:val="22"/>
          <w:szCs w:val="22"/>
        </w:rPr>
        <w:t xml:space="preserve"> </w:t>
      </w:r>
      <w:r>
        <w:rPr>
          <w:rFonts w:ascii="Calibri" w:eastAsia="Calibri" w:hAnsi="Calibri" w:cs="Times New Roman"/>
          <w:i/>
          <w:iCs/>
          <w:sz w:val="22"/>
          <w:szCs w:val="22"/>
        </w:rPr>
        <w:t>as early as age 7, youth are aware of being attracted to another person. The average age of youth realizing their gay is 13. W</w:t>
      </w:r>
      <w:r w:rsidRPr="009C31B2">
        <w:rPr>
          <w:rFonts w:ascii="Calibri" w:eastAsia="Calibri" w:hAnsi="Calibri" w:cs="Times New Roman"/>
          <w:i/>
          <w:iCs/>
          <w:sz w:val="22"/>
          <w:szCs w:val="22"/>
        </w:rPr>
        <w:t xml:space="preserve">hen we think about it, there’s only two time points to receive information…before you need it, or after you need it.  We are trying to equip them with life skills </w:t>
      </w:r>
      <w:r w:rsidRPr="009C31B2">
        <w:rPr>
          <w:rFonts w:ascii="Calibri" w:eastAsia="Calibri" w:hAnsi="Calibri" w:cs="Times New Roman"/>
          <w:i/>
          <w:iCs/>
          <w:sz w:val="22"/>
          <w:szCs w:val="22"/>
          <w:u w:val="single"/>
        </w:rPr>
        <w:t>before</w:t>
      </w:r>
      <w:r w:rsidRPr="009C31B2">
        <w:rPr>
          <w:rFonts w:ascii="Calibri" w:eastAsia="Calibri" w:hAnsi="Calibri" w:cs="Times New Roman"/>
          <w:i/>
          <w:iCs/>
          <w:sz w:val="22"/>
          <w:szCs w:val="22"/>
        </w:rPr>
        <w:t xml:space="preserve"> they </w:t>
      </w:r>
      <w:r>
        <w:rPr>
          <w:rFonts w:ascii="Calibri" w:eastAsia="Calibri" w:hAnsi="Calibri" w:cs="Times New Roman"/>
          <w:i/>
          <w:iCs/>
          <w:sz w:val="22"/>
          <w:szCs w:val="22"/>
        </w:rPr>
        <w:t>need it</w:t>
      </w:r>
      <w:r w:rsidRPr="009C31B2">
        <w:rPr>
          <w:rFonts w:ascii="Calibri" w:eastAsia="Calibri" w:hAnsi="Calibri" w:cs="Times New Roman"/>
          <w:i/>
          <w:iCs/>
          <w:sz w:val="22"/>
          <w:szCs w:val="22"/>
        </w:rPr>
        <w:t xml:space="preserve">.”  </w:t>
      </w:r>
    </w:p>
    <w:p w14:paraId="29F06ECC" w14:textId="4F5F19B8" w:rsidR="002A4915" w:rsidRPr="007116DE" w:rsidRDefault="002A4915" w:rsidP="009C31B2">
      <w:pPr>
        <w:spacing w:after="160" w:line="259" w:lineRule="auto"/>
        <w:rPr>
          <w:rFonts w:ascii="Calibri" w:eastAsia="Calibri" w:hAnsi="Calibri" w:cs="Times New Roman"/>
          <w:i/>
          <w:sz w:val="22"/>
          <w:szCs w:val="22"/>
        </w:rPr>
      </w:pPr>
      <w:r w:rsidRPr="009C31B2">
        <w:rPr>
          <w:rFonts w:ascii="Calibri" w:eastAsia="Calibri" w:hAnsi="Calibri" w:cs="Times New Roman"/>
          <w:i/>
          <w:sz w:val="22"/>
          <w:szCs w:val="22"/>
        </w:rPr>
        <w:t xml:space="preserve">It’s important to remember </w:t>
      </w:r>
      <w:r w:rsidRPr="009C31B2">
        <w:rPr>
          <w:rFonts w:ascii="Calibri" w:eastAsia="Calibri" w:hAnsi="Calibri" w:cs="Times New Roman"/>
          <w:i/>
          <w:iCs/>
          <w:sz w:val="22"/>
          <w:szCs w:val="22"/>
        </w:rPr>
        <w:t>even if your kids aren’t thinking about th</w:t>
      </w:r>
      <w:r>
        <w:rPr>
          <w:rFonts w:ascii="Calibri" w:eastAsia="Calibri" w:hAnsi="Calibri" w:cs="Times New Roman"/>
          <w:i/>
          <w:iCs/>
          <w:sz w:val="22"/>
          <w:szCs w:val="22"/>
        </w:rPr>
        <w:t>ese things</w:t>
      </w:r>
      <w:r w:rsidRPr="009C31B2">
        <w:rPr>
          <w:rFonts w:ascii="Calibri" w:eastAsia="Calibri" w:hAnsi="Calibri" w:cs="Times New Roman"/>
          <w:i/>
          <w:iCs/>
          <w:sz w:val="22"/>
          <w:szCs w:val="22"/>
        </w:rPr>
        <w:t>, some of their peers are and they can be a good source of support for their friends.”</w:t>
      </w:r>
    </w:p>
    <w:p w14:paraId="41E6D7CA" w14:textId="77CBF568" w:rsidR="002A4915" w:rsidRDefault="002A4915" w:rsidP="00371235">
      <w:pPr>
        <w:spacing w:after="160" w:line="259" w:lineRule="auto"/>
        <w:rPr>
          <w:rFonts w:ascii="Calibri" w:eastAsia="Calibri" w:hAnsi="Calibri" w:cs="Times New Roman"/>
          <w:b/>
          <w:bCs/>
          <w:sz w:val="22"/>
          <w:szCs w:val="22"/>
        </w:rPr>
      </w:pPr>
      <w:r w:rsidRPr="00D940F4">
        <w:rPr>
          <w:rFonts w:ascii="Calibri" w:eastAsia="Calibri" w:hAnsi="Calibri" w:cs="Times New Roman"/>
          <w:b/>
          <w:bCs/>
          <w:sz w:val="22"/>
          <w:szCs w:val="22"/>
        </w:rPr>
        <w:t>Why are people gay?</w:t>
      </w:r>
    </w:p>
    <w:p w14:paraId="012E3F17" w14:textId="77777777" w:rsidR="00DA6FAD" w:rsidRDefault="00094D92" w:rsidP="00371235">
      <w:pPr>
        <w:spacing w:after="160" w:line="259" w:lineRule="auto"/>
        <w:rPr>
          <w:rFonts w:ascii="Calibri" w:eastAsia="Calibri" w:hAnsi="Calibri" w:cs="Times New Roman"/>
          <w:bCs/>
          <w:sz w:val="22"/>
          <w:szCs w:val="22"/>
        </w:rPr>
      </w:pPr>
      <w:r w:rsidRPr="000C567A">
        <w:rPr>
          <w:rFonts w:ascii="Calibri" w:eastAsia="Calibri" w:hAnsi="Calibri" w:cs="Times New Roman"/>
          <w:bCs/>
          <w:sz w:val="22"/>
          <w:szCs w:val="22"/>
        </w:rPr>
        <w:t xml:space="preserve">There is no consensus about the exact reasons that an individual develops a heterosexual, bisexual, gay, or lesbian orientation. </w:t>
      </w:r>
    </w:p>
    <w:p w14:paraId="49135F00" w14:textId="6DBA3157" w:rsidR="00094D92" w:rsidRPr="000C567A" w:rsidRDefault="00161BE2" w:rsidP="00371235">
      <w:pPr>
        <w:spacing w:after="160" w:line="259" w:lineRule="auto"/>
        <w:rPr>
          <w:rFonts w:ascii="Calibri" w:eastAsia="Calibri" w:hAnsi="Calibri" w:cs="Times New Roman"/>
          <w:bCs/>
          <w:sz w:val="22"/>
          <w:szCs w:val="22"/>
        </w:rPr>
      </w:pPr>
      <w:r>
        <w:rPr>
          <w:rFonts w:ascii="Calibri" w:eastAsia="Calibri" w:hAnsi="Calibri" w:cs="Times New Roman"/>
          <w:bCs/>
          <w:sz w:val="22"/>
          <w:szCs w:val="22"/>
        </w:rPr>
        <w:t xml:space="preserve">There has been a lot of </w:t>
      </w:r>
      <w:r w:rsidR="00094D92" w:rsidRPr="000C567A">
        <w:rPr>
          <w:rFonts w:ascii="Calibri" w:eastAsia="Calibri" w:hAnsi="Calibri" w:cs="Times New Roman"/>
          <w:bCs/>
          <w:sz w:val="22"/>
          <w:szCs w:val="22"/>
        </w:rPr>
        <w:t xml:space="preserve">research </w:t>
      </w:r>
      <w:r>
        <w:rPr>
          <w:rFonts w:ascii="Calibri" w:eastAsia="Calibri" w:hAnsi="Calibri" w:cs="Times New Roman"/>
          <w:bCs/>
          <w:sz w:val="22"/>
          <w:szCs w:val="22"/>
        </w:rPr>
        <w:t xml:space="preserve">that has looked at the </w:t>
      </w:r>
      <w:r w:rsidR="00094D92" w:rsidRPr="000C567A">
        <w:rPr>
          <w:rFonts w:ascii="Calibri" w:eastAsia="Calibri" w:hAnsi="Calibri" w:cs="Times New Roman"/>
          <w:bCs/>
          <w:sz w:val="22"/>
          <w:szCs w:val="22"/>
        </w:rPr>
        <w:t>possible genetic, hormonal, developmental, social, and cultural i</w:t>
      </w:r>
      <w:r>
        <w:rPr>
          <w:rFonts w:ascii="Calibri" w:eastAsia="Calibri" w:hAnsi="Calibri" w:cs="Times New Roman"/>
          <w:bCs/>
          <w:sz w:val="22"/>
          <w:szCs w:val="22"/>
        </w:rPr>
        <w:t>nfluences on sexual orientation. Through this research there have been</w:t>
      </w:r>
      <w:r w:rsidR="00094D92" w:rsidRPr="000C567A">
        <w:rPr>
          <w:rFonts w:ascii="Calibri" w:eastAsia="Calibri" w:hAnsi="Calibri" w:cs="Times New Roman"/>
          <w:bCs/>
          <w:sz w:val="22"/>
          <w:szCs w:val="22"/>
        </w:rPr>
        <w:t xml:space="preserve"> no </w:t>
      </w:r>
      <w:r w:rsidRPr="000C567A">
        <w:rPr>
          <w:rFonts w:ascii="Calibri" w:eastAsia="Calibri" w:hAnsi="Calibri" w:cs="Times New Roman"/>
          <w:bCs/>
          <w:sz w:val="22"/>
          <w:szCs w:val="22"/>
        </w:rPr>
        <w:t xml:space="preserve">findings </w:t>
      </w:r>
      <w:r>
        <w:rPr>
          <w:rFonts w:ascii="Calibri" w:eastAsia="Calibri" w:hAnsi="Calibri" w:cs="Times New Roman"/>
          <w:bCs/>
          <w:sz w:val="22"/>
          <w:szCs w:val="22"/>
        </w:rPr>
        <w:t xml:space="preserve">to narrow down specific factor(s) that </w:t>
      </w:r>
      <w:r w:rsidRPr="000C567A">
        <w:rPr>
          <w:rFonts w:ascii="Calibri" w:eastAsia="Calibri" w:hAnsi="Calibri" w:cs="Times New Roman"/>
          <w:bCs/>
          <w:sz w:val="22"/>
          <w:szCs w:val="22"/>
        </w:rPr>
        <w:t xml:space="preserve">determine </w:t>
      </w:r>
      <w:r>
        <w:rPr>
          <w:rFonts w:ascii="Calibri" w:eastAsia="Calibri" w:hAnsi="Calibri" w:cs="Times New Roman"/>
          <w:bCs/>
          <w:sz w:val="22"/>
          <w:szCs w:val="22"/>
        </w:rPr>
        <w:t xml:space="preserve">a person’s </w:t>
      </w:r>
      <w:r w:rsidRPr="000C567A">
        <w:rPr>
          <w:rFonts w:ascii="Calibri" w:eastAsia="Calibri" w:hAnsi="Calibri" w:cs="Times New Roman"/>
          <w:bCs/>
          <w:sz w:val="22"/>
          <w:szCs w:val="22"/>
        </w:rPr>
        <w:t>sexual orientation</w:t>
      </w:r>
      <w:r>
        <w:rPr>
          <w:rFonts w:ascii="Calibri" w:eastAsia="Calibri" w:hAnsi="Calibri" w:cs="Times New Roman"/>
          <w:bCs/>
          <w:sz w:val="22"/>
          <w:szCs w:val="22"/>
        </w:rPr>
        <w:t xml:space="preserve">. Rather, </w:t>
      </w:r>
      <w:r w:rsidR="00BD12D2">
        <w:rPr>
          <w:rFonts w:ascii="Calibri" w:eastAsia="Calibri" w:hAnsi="Calibri" w:cs="Times New Roman"/>
          <w:bCs/>
          <w:sz w:val="22"/>
          <w:szCs w:val="22"/>
        </w:rPr>
        <w:t>it’s</w:t>
      </w:r>
      <w:r>
        <w:rPr>
          <w:rFonts w:ascii="Calibri" w:eastAsia="Calibri" w:hAnsi="Calibri" w:cs="Times New Roman"/>
          <w:bCs/>
          <w:sz w:val="22"/>
          <w:szCs w:val="22"/>
        </w:rPr>
        <w:t xml:space="preserve"> understood that both </w:t>
      </w:r>
      <w:r w:rsidR="00B04E1B">
        <w:rPr>
          <w:rFonts w:ascii="Calibri" w:eastAsia="Calibri" w:hAnsi="Calibri" w:cs="Times New Roman"/>
          <w:bCs/>
          <w:sz w:val="22"/>
          <w:szCs w:val="22"/>
        </w:rPr>
        <w:t xml:space="preserve">nurture and nature </w:t>
      </w:r>
      <w:r>
        <w:rPr>
          <w:rFonts w:ascii="Calibri" w:eastAsia="Calibri" w:hAnsi="Calibri" w:cs="Times New Roman"/>
          <w:bCs/>
          <w:sz w:val="22"/>
          <w:szCs w:val="22"/>
        </w:rPr>
        <w:t xml:space="preserve">play </w:t>
      </w:r>
      <w:r w:rsidR="000C567A" w:rsidRPr="000C567A">
        <w:rPr>
          <w:rFonts w:ascii="Calibri" w:eastAsia="Calibri" w:hAnsi="Calibri" w:cs="Times New Roman"/>
          <w:bCs/>
          <w:sz w:val="22"/>
          <w:szCs w:val="22"/>
        </w:rPr>
        <w:t>complex roles</w:t>
      </w:r>
      <w:r w:rsidR="00B04E1B">
        <w:rPr>
          <w:rFonts w:ascii="Calibri" w:eastAsia="Calibri" w:hAnsi="Calibri" w:cs="Times New Roman"/>
          <w:bCs/>
          <w:sz w:val="22"/>
          <w:szCs w:val="22"/>
        </w:rPr>
        <w:t xml:space="preserve"> on sexual orientation</w:t>
      </w:r>
      <w:r w:rsidR="000C567A" w:rsidRPr="000C567A">
        <w:rPr>
          <w:rFonts w:ascii="Calibri" w:eastAsia="Calibri" w:hAnsi="Calibri" w:cs="Times New Roman"/>
          <w:bCs/>
          <w:sz w:val="22"/>
          <w:szCs w:val="22"/>
        </w:rPr>
        <w:t>.</w:t>
      </w:r>
    </w:p>
    <w:p w14:paraId="5BA4F8EB" w14:textId="00A8EAE1" w:rsidR="00E16FB6" w:rsidRDefault="00E16FB6" w:rsidP="009C31B2">
      <w:pPr>
        <w:spacing w:after="160" w:line="259" w:lineRule="auto"/>
        <w:rPr>
          <w:rFonts w:ascii="Calibri" w:eastAsia="Calibri" w:hAnsi="Calibri" w:cs="Times New Roman"/>
          <w:b/>
          <w:bCs/>
          <w:sz w:val="22"/>
          <w:szCs w:val="22"/>
        </w:rPr>
      </w:pPr>
      <w:r w:rsidRPr="00C973E2">
        <w:rPr>
          <w:rFonts w:ascii="Calibri" w:eastAsia="Calibri" w:hAnsi="Calibri" w:cs="Times New Roman"/>
          <w:b/>
          <w:bCs/>
          <w:sz w:val="22"/>
          <w:szCs w:val="22"/>
        </w:rPr>
        <w:t>Why is “that’s so gay” so offensive if people don’t mean anything by it</w:t>
      </w:r>
      <w:r w:rsidR="00C973E2" w:rsidRPr="00186265">
        <w:rPr>
          <w:rFonts w:ascii="Calibri" w:eastAsia="Calibri" w:hAnsi="Calibri" w:cs="Times New Roman"/>
          <w:b/>
          <w:bCs/>
          <w:sz w:val="22"/>
          <w:szCs w:val="22"/>
        </w:rPr>
        <w:t>?</w:t>
      </w:r>
    </w:p>
    <w:p w14:paraId="39B99403" w14:textId="62EE46A8" w:rsidR="00371235" w:rsidRPr="00180961" w:rsidRDefault="00371235" w:rsidP="009C31B2">
      <w:pPr>
        <w:spacing w:after="160" w:line="259" w:lineRule="auto"/>
        <w:rPr>
          <w:rFonts w:ascii="Calibri" w:eastAsia="Calibri" w:hAnsi="Calibri" w:cs="Times New Roman"/>
          <w:bCs/>
          <w:sz w:val="22"/>
          <w:szCs w:val="22"/>
        </w:rPr>
      </w:pPr>
      <w:r w:rsidRPr="00371235">
        <w:rPr>
          <w:rFonts w:ascii="Calibri" w:eastAsia="Calibri" w:hAnsi="Calibri" w:cs="Times New Roman"/>
          <w:bCs/>
          <w:sz w:val="22"/>
          <w:szCs w:val="22"/>
        </w:rPr>
        <w:t>Typically when people use this phrase, they are using "gay" as a synonym for something bad, negative, or less desirable. The use of this phrase communicates or perpetuates the prevailing societal view that being gay is less desirable and/or that you may not be su</w:t>
      </w:r>
      <w:r w:rsidR="00725634">
        <w:rPr>
          <w:rFonts w:ascii="Calibri" w:eastAsia="Calibri" w:hAnsi="Calibri" w:cs="Times New Roman"/>
          <w:bCs/>
          <w:sz w:val="22"/>
          <w:szCs w:val="22"/>
        </w:rPr>
        <w:t xml:space="preserve">pportive of LGBTQ2S </w:t>
      </w:r>
      <w:r w:rsidRPr="00371235">
        <w:rPr>
          <w:rFonts w:ascii="Calibri" w:eastAsia="Calibri" w:hAnsi="Calibri" w:cs="Times New Roman"/>
          <w:bCs/>
          <w:sz w:val="22"/>
          <w:szCs w:val="22"/>
        </w:rPr>
        <w:t>people.</w:t>
      </w:r>
    </w:p>
    <w:p w14:paraId="7808D96F" w14:textId="36841470" w:rsidR="00D97F66" w:rsidRDefault="00D97F66" w:rsidP="009C31B2">
      <w:pPr>
        <w:spacing w:after="160" w:line="259" w:lineRule="auto"/>
        <w:rPr>
          <w:rFonts w:ascii="Calibri" w:eastAsia="Calibri" w:hAnsi="Calibri" w:cs="Times New Roman"/>
          <w:b/>
          <w:bCs/>
          <w:sz w:val="22"/>
          <w:szCs w:val="22"/>
        </w:rPr>
      </w:pPr>
      <w:r w:rsidRPr="00803ED2">
        <w:rPr>
          <w:rFonts w:ascii="Calibri" w:eastAsia="Calibri" w:hAnsi="Calibri" w:cs="Times New Roman"/>
          <w:b/>
          <w:bCs/>
          <w:sz w:val="22"/>
          <w:szCs w:val="22"/>
        </w:rPr>
        <w:t>Are bisexual people folks who just haven’t come out as lesbian or gay?</w:t>
      </w:r>
    </w:p>
    <w:p w14:paraId="7915D900" w14:textId="068A7356" w:rsidR="00DB14D6" w:rsidRPr="00F55D03" w:rsidRDefault="00D97F66" w:rsidP="009C31B2">
      <w:pPr>
        <w:spacing w:after="160" w:line="259" w:lineRule="auto"/>
        <w:rPr>
          <w:rFonts w:ascii="Calibri" w:eastAsia="Calibri" w:hAnsi="Calibri" w:cs="Times New Roman"/>
          <w:bCs/>
          <w:sz w:val="22"/>
          <w:szCs w:val="22"/>
        </w:rPr>
      </w:pPr>
      <w:r>
        <w:rPr>
          <w:rFonts w:ascii="Calibri" w:eastAsia="Calibri" w:hAnsi="Calibri" w:cs="Times New Roman"/>
          <w:b/>
          <w:bCs/>
          <w:sz w:val="22"/>
          <w:szCs w:val="22"/>
        </w:rPr>
        <w:t xml:space="preserve"> </w:t>
      </w:r>
      <w:r w:rsidR="00DB14D6" w:rsidRPr="00DB14D6">
        <w:rPr>
          <w:rFonts w:ascii="Calibri" w:eastAsia="Calibri" w:hAnsi="Calibri" w:cs="Times New Roman"/>
          <w:bCs/>
          <w:sz w:val="22"/>
          <w:szCs w:val="22"/>
        </w:rPr>
        <w:t xml:space="preserve">No. Bisexual, pansexual, and omnisexual people are open to attraction and physical/sexual connections to people of various gender identities. Some bisexual people may hide their identity from both the heterosexual and lesbian and gay communities, believing neither will accept them. Bisexual identification is often met with skepticism in the gay &amp; lesbian communities and is seen as an attempt to avoid the stigma of homosexuality. </w:t>
      </w:r>
    </w:p>
    <w:p w14:paraId="51A4F308" w14:textId="77777777" w:rsidR="00D97F66" w:rsidRDefault="00D97F66" w:rsidP="009C31B2">
      <w:pPr>
        <w:spacing w:after="160" w:line="259" w:lineRule="auto"/>
        <w:rPr>
          <w:rFonts w:ascii="Calibri" w:eastAsia="Calibri" w:hAnsi="Calibri" w:cs="Times New Roman"/>
          <w:b/>
          <w:bCs/>
          <w:sz w:val="22"/>
          <w:szCs w:val="22"/>
        </w:rPr>
      </w:pPr>
      <w:r>
        <w:rPr>
          <w:rFonts w:ascii="Calibri" w:eastAsia="Calibri" w:hAnsi="Calibri" w:cs="Times New Roman"/>
          <w:b/>
          <w:bCs/>
          <w:sz w:val="22"/>
          <w:szCs w:val="22"/>
        </w:rPr>
        <w:t xml:space="preserve">Why do people ‘come out’? Isn’t it harder? </w:t>
      </w:r>
    </w:p>
    <w:p w14:paraId="1543E171" w14:textId="77777777" w:rsidR="003140A7" w:rsidRDefault="007D3770" w:rsidP="00D97F66">
      <w:pPr>
        <w:spacing w:after="160" w:line="259" w:lineRule="auto"/>
        <w:rPr>
          <w:rFonts w:ascii="Calibri" w:eastAsia="Calibri" w:hAnsi="Calibri" w:cs="Times New Roman"/>
          <w:bCs/>
          <w:sz w:val="22"/>
          <w:szCs w:val="22"/>
        </w:rPr>
      </w:pPr>
      <w:r>
        <w:rPr>
          <w:rFonts w:ascii="Calibri" w:eastAsia="Calibri" w:hAnsi="Calibri" w:cs="Times New Roman"/>
          <w:bCs/>
          <w:sz w:val="22"/>
          <w:szCs w:val="22"/>
        </w:rPr>
        <w:t xml:space="preserve">People tell others, or ‘come out’ in lots of different ways, for lots of different reasons. We know that it can have a positive impact on an individual and can </w:t>
      </w:r>
      <w:r w:rsidR="003140A7">
        <w:rPr>
          <w:rFonts w:ascii="Calibri" w:eastAsia="Calibri" w:hAnsi="Calibri" w:cs="Times New Roman"/>
          <w:bCs/>
          <w:sz w:val="22"/>
          <w:szCs w:val="22"/>
        </w:rPr>
        <w:t>foster a</w:t>
      </w:r>
      <w:r w:rsidR="00D97F66" w:rsidRPr="00D97F66">
        <w:rPr>
          <w:rFonts w:ascii="Calibri" w:eastAsia="Calibri" w:hAnsi="Calibri" w:cs="Times New Roman"/>
          <w:bCs/>
          <w:sz w:val="22"/>
          <w:szCs w:val="22"/>
        </w:rPr>
        <w:t xml:space="preserve"> greater </w:t>
      </w:r>
      <w:r w:rsidR="003140A7">
        <w:rPr>
          <w:rFonts w:ascii="Calibri" w:eastAsia="Calibri" w:hAnsi="Calibri" w:cs="Times New Roman"/>
          <w:bCs/>
          <w:sz w:val="22"/>
          <w:szCs w:val="22"/>
        </w:rPr>
        <w:t>sense of well-being and mental health.</w:t>
      </w:r>
      <w:r w:rsidR="00D97F66" w:rsidRPr="00D97F66">
        <w:rPr>
          <w:rFonts w:ascii="Calibri" w:eastAsia="Calibri" w:hAnsi="Calibri" w:cs="Times New Roman"/>
          <w:bCs/>
          <w:sz w:val="22"/>
          <w:szCs w:val="22"/>
        </w:rPr>
        <w:t xml:space="preserve"> </w:t>
      </w:r>
    </w:p>
    <w:p w14:paraId="32DEC49B" w14:textId="0D8F7F39" w:rsidR="00D97F66" w:rsidRPr="003140A7" w:rsidRDefault="00D97F66" w:rsidP="009C31B2">
      <w:pPr>
        <w:spacing w:after="160" w:line="259" w:lineRule="auto"/>
        <w:rPr>
          <w:rFonts w:ascii="Calibri" w:eastAsia="Calibri" w:hAnsi="Calibri" w:cs="Times New Roman"/>
          <w:bCs/>
          <w:sz w:val="22"/>
          <w:szCs w:val="22"/>
        </w:rPr>
      </w:pPr>
      <w:r w:rsidRPr="00D97F66">
        <w:rPr>
          <w:rFonts w:ascii="Calibri" w:eastAsia="Calibri" w:hAnsi="Calibri" w:cs="Times New Roman"/>
          <w:bCs/>
          <w:sz w:val="22"/>
          <w:szCs w:val="22"/>
        </w:rPr>
        <w:t>Being able to discuss one's sexual orientation with others also increases the availability of social support, which is crucial to mental health and psychological well-being. Like heterosexuals, lesbians, gay men and bisexual people benefit from being able to share their lives with and receive support from family, friends and acquaintances. Thus, it is not surprising that lesbians and gay men who feel they must conceal their sexual orientation report more frequent mental health concerns than do lesbians and gay men who are more open; they may even have more physical health problems.</w:t>
      </w:r>
    </w:p>
    <w:p w14:paraId="5CC1E5E2" w14:textId="43AACB75" w:rsidR="00997B77" w:rsidRDefault="00EA296A" w:rsidP="009C31B2">
      <w:pPr>
        <w:spacing w:after="160" w:line="259" w:lineRule="auto"/>
        <w:rPr>
          <w:rFonts w:ascii="Calibri" w:eastAsia="Calibri" w:hAnsi="Calibri" w:cs="Times New Roman"/>
          <w:b/>
          <w:iCs/>
          <w:sz w:val="22"/>
          <w:szCs w:val="22"/>
        </w:rPr>
      </w:pPr>
      <w:r>
        <w:rPr>
          <w:rFonts w:ascii="Calibri" w:eastAsia="Calibri" w:hAnsi="Calibri" w:cs="Times New Roman"/>
          <w:b/>
          <w:iCs/>
          <w:sz w:val="22"/>
          <w:szCs w:val="22"/>
        </w:rPr>
        <w:t>What can I do in my community?</w:t>
      </w:r>
    </w:p>
    <w:p w14:paraId="5C46E831" w14:textId="3A9ABDFC" w:rsidR="00EA296A" w:rsidRPr="00EA296A" w:rsidRDefault="00EA296A" w:rsidP="00EA296A">
      <w:pPr>
        <w:spacing w:after="160" w:line="259" w:lineRule="auto"/>
        <w:rPr>
          <w:rFonts w:ascii="Calibri" w:eastAsia="Calibri" w:hAnsi="Calibri" w:cs="Times New Roman"/>
          <w:iCs/>
          <w:sz w:val="22"/>
          <w:szCs w:val="22"/>
        </w:rPr>
      </w:pPr>
      <w:r>
        <w:rPr>
          <w:rFonts w:ascii="Calibri" w:eastAsia="Calibri" w:hAnsi="Calibri" w:cs="Times New Roman"/>
          <w:iCs/>
          <w:sz w:val="22"/>
          <w:szCs w:val="22"/>
        </w:rPr>
        <w:t>E</w:t>
      </w:r>
      <w:r w:rsidRPr="00EA296A">
        <w:rPr>
          <w:rFonts w:ascii="Calibri" w:eastAsia="Calibri" w:hAnsi="Calibri" w:cs="Times New Roman"/>
          <w:iCs/>
          <w:sz w:val="22"/>
          <w:szCs w:val="22"/>
        </w:rPr>
        <w:t xml:space="preserve">xamine </w:t>
      </w:r>
      <w:r>
        <w:rPr>
          <w:rFonts w:ascii="Calibri" w:eastAsia="Calibri" w:hAnsi="Calibri" w:cs="Times New Roman"/>
          <w:iCs/>
          <w:sz w:val="22"/>
          <w:szCs w:val="22"/>
        </w:rPr>
        <w:t>your</w:t>
      </w:r>
      <w:r w:rsidR="002D5C55">
        <w:rPr>
          <w:rFonts w:ascii="Calibri" w:eastAsia="Calibri" w:hAnsi="Calibri" w:cs="Times New Roman"/>
          <w:iCs/>
          <w:sz w:val="22"/>
          <w:szCs w:val="22"/>
        </w:rPr>
        <w:t xml:space="preserve"> own belief systems. </w:t>
      </w:r>
    </w:p>
    <w:p w14:paraId="10CDE6FF" w14:textId="77777777" w:rsidR="00C426C8" w:rsidRDefault="00C426C8" w:rsidP="00EA296A">
      <w:pPr>
        <w:spacing w:after="160" w:line="259" w:lineRule="auto"/>
        <w:rPr>
          <w:rFonts w:ascii="Calibri" w:eastAsia="Calibri" w:hAnsi="Calibri" w:cs="Times New Roman"/>
          <w:iCs/>
          <w:sz w:val="22"/>
          <w:szCs w:val="22"/>
        </w:rPr>
      </w:pPr>
      <w:r>
        <w:rPr>
          <w:rFonts w:ascii="Calibri" w:eastAsia="Calibri" w:hAnsi="Calibri" w:cs="Times New Roman"/>
          <w:iCs/>
          <w:sz w:val="22"/>
          <w:szCs w:val="22"/>
        </w:rPr>
        <w:t xml:space="preserve">Become friends with </w:t>
      </w:r>
      <w:r w:rsidR="00EA296A" w:rsidRPr="00EA296A">
        <w:rPr>
          <w:rFonts w:ascii="Calibri" w:eastAsia="Calibri" w:hAnsi="Calibri" w:cs="Times New Roman"/>
          <w:iCs/>
          <w:sz w:val="22"/>
          <w:szCs w:val="22"/>
        </w:rPr>
        <w:t xml:space="preserve">openly gay </w:t>
      </w:r>
      <w:r>
        <w:rPr>
          <w:rFonts w:ascii="Calibri" w:eastAsia="Calibri" w:hAnsi="Calibri" w:cs="Times New Roman"/>
          <w:iCs/>
          <w:sz w:val="22"/>
          <w:szCs w:val="22"/>
        </w:rPr>
        <w:t>people</w:t>
      </w:r>
      <w:r w:rsidR="00EA296A" w:rsidRPr="00EA296A">
        <w:rPr>
          <w:rFonts w:ascii="Calibri" w:eastAsia="Calibri" w:hAnsi="Calibri" w:cs="Times New Roman"/>
          <w:iCs/>
          <w:sz w:val="22"/>
          <w:szCs w:val="22"/>
        </w:rPr>
        <w:t xml:space="preserve">. </w:t>
      </w:r>
    </w:p>
    <w:p w14:paraId="5633D48F" w14:textId="112AA34C" w:rsidR="00EA296A" w:rsidRPr="00EA296A" w:rsidRDefault="00B57DA8" w:rsidP="00B57DA8">
      <w:pPr>
        <w:spacing w:after="160" w:line="259" w:lineRule="auto"/>
        <w:rPr>
          <w:rFonts w:ascii="Calibri" w:eastAsia="Calibri" w:hAnsi="Calibri" w:cs="Times New Roman"/>
          <w:iCs/>
          <w:sz w:val="22"/>
          <w:szCs w:val="22"/>
        </w:rPr>
      </w:pPr>
      <w:r>
        <w:rPr>
          <w:rFonts w:ascii="Calibri" w:eastAsia="Calibri" w:hAnsi="Calibri" w:cs="Times New Roman"/>
          <w:iCs/>
          <w:sz w:val="22"/>
          <w:szCs w:val="22"/>
        </w:rPr>
        <w:t xml:space="preserve">Studies of prejudice </w:t>
      </w:r>
      <w:r w:rsidRPr="00B57DA8">
        <w:rPr>
          <w:rFonts w:ascii="Calibri" w:eastAsia="Calibri" w:hAnsi="Calibri" w:cs="Times New Roman"/>
          <w:iCs/>
          <w:sz w:val="22"/>
          <w:szCs w:val="22"/>
        </w:rPr>
        <w:t>against gay people, consistently show that prejudice declines when members of the majority group interact with members of a minority group. </w:t>
      </w:r>
    </w:p>
    <w:p w14:paraId="412825A2" w14:textId="77777777" w:rsidR="00997B77" w:rsidRDefault="00997B77" w:rsidP="009C31B2">
      <w:pPr>
        <w:spacing w:after="160" w:line="259" w:lineRule="auto"/>
        <w:rPr>
          <w:rFonts w:ascii="Calibri" w:eastAsia="Calibri" w:hAnsi="Calibri" w:cs="Times New Roman"/>
          <w:iCs/>
          <w:sz w:val="22"/>
          <w:szCs w:val="22"/>
        </w:rPr>
      </w:pPr>
    </w:p>
    <w:p w14:paraId="3FB200C1" w14:textId="77777777" w:rsidR="008E1155" w:rsidRDefault="008E1155" w:rsidP="009C31B2">
      <w:pPr>
        <w:spacing w:after="160" w:line="259" w:lineRule="auto"/>
        <w:rPr>
          <w:rFonts w:ascii="Calibri" w:eastAsia="Calibri" w:hAnsi="Calibri" w:cs="Times New Roman"/>
          <w:iCs/>
          <w:sz w:val="22"/>
          <w:szCs w:val="22"/>
        </w:rPr>
      </w:pPr>
    </w:p>
    <w:p w14:paraId="2AD3BFA9" w14:textId="77777777" w:rsidR="008E1155" w:rsidRDefault="008E1155" w:rsidP="009C31B2">
      <w:pPr>
        <w:spacing w:after="160" w:line="259" w:lineRule="auto"/>
        <w:rPr>
          <w:rFonts w:ascii="Calibri" w:eastAsia="Calibri" w:hAnsi="Calibri" w:cs="Times New Roman"/>
          <w:iCs/>
          <w:sz w:val="22"/>
          <w:szCs w:val="22"/>
        </w:rPr>
      </w:pPr>
    </w:p>
    <w:p w14:paraId="186C7E2E" w14:textId="77777777" w:rsidR="008E1155" w:rsidRDefault="008E1155" w:rsidP="009C31B2">
      <w:pPr>
        <w:spacing w:after="160" w:line="259" w:lineRule="auto"/>
        <w:rPr>
          <w:rFonts w:ascii="Calibri" w:eastAsia="Calibri" w:hAnsi="Calibri" w:cs="Times New Roman"/>
          <w:iCs/>
          <w:sz w:val="22"/>
          <w:szCs w:val="22"/>
        </w:rPr>
      </w:pPr>
    </w:p>
    <w:p w14:paraId="15315EA4" w14:textId="77777777" w:rsidR="008E1155" w:rsidRDefault="008E1155" w:rsidP="009C31B2">
      <w:pPr>
        <w:spacing w:after="160" w:line="259" w:lineRule="auto"/>
        <w:rPr>
          <w:rFonts w:ascii="Calibri" w:eastAsia="Calibri" w:hAnsi="Calibri" w:cs="Times New Roman"/>
          <w:iCs/>
          <w:sz w:val="22"/>
          <w:szCs w:val="22"/>
        </w:rPr>
      </w:pPr>
    </w:p>
    <w:p w14:paraId="22086856" w14:textId="77777777" w:rsidR="008E1155" w:rsidRDefault="008E1155" w:rsidP="009C31B2">
      <w:pPr>
        <w:spacing w:after="160" w:line="259" w:lineRule="auto"/>
        <w:rPr>
          <w:rFonts w:ascii="Calibri" w:eastAsia="Calibri" w:hAnsi="Calibri" w:cs="Times New Roman"/>
          <w:iCs/>
          <w:sz w:val="22"/>
          <w:szCs w:val="22"/>
        </w:rPr>
      </w:pPr>
    </w:p>
    <w:p w14:paraId="11508583" w14:textId="77777777" w:rsidR="00164775" w:rsidRDefault="00164775" w:rsidP="009C31B2">
      <w:pPr>
        <w:spacing w:after="160" w:line="259" w:lineRule="auto"/>
        <w:rPr>
          <w:rFonts w:ascii="Calibri" w:eastAsia="Calibri" w:hAnsi="Calibri" w:cs="Times New Roman"/>
          <w:iCs/>
          <w:sz w:val="22"/>
          <w:szCs w:val="22"/>
        </w:rPr>
      </w:pPr>
    </w:p>
    <w:p w14:paraId="591EAE75" w14:textId="77777777" w:rsidR="00164775" w:rsidRDefault="00164775" w:rsidP="009C31B2">
      <w:pPr>
        <w:spacing w:after="160" w:line="259" w:lineRule="auto"/>
        <w:rPr>
          <w:rFonts w:ascii="Calibri" w:eastAsia="Calibri" w:hAnsi="Calibri" w:cs="Times New Roman"/>
          <w:iCs/>
          <w:sz w:val="22"/>
          <w:szCs w:val="22"/>
        </w:rPr>
      </w:pPr>
    </w:p>
    <w:p w14:paraId="09179D5E" w14:textId="77777777" w:rsidR="00164775" w:rsidRDefault="00164775" w:rsidP="009C31B2">
      <w:pPr>
        <w:spacing w:after="160" w:line="259" w:lineRule="auto"/>
        <w:rPr>
          <w:rFonts w:ascii="Calibri" w:eastAsia="Calibri" w:hAnsi="Calibri" w:cs="Times New Roman"/>
          <w:iCs/>
          <w:sz w:val="22"/>
          <w:szCs w:val="22"/>
        </w:rPr>
      </w:pPr>
    </w:p>
    <w:p w14:paraId="37976BE8" w14:textId="77777777" w:rsidR="008E1155" w:rsidRDefault="008E1155" w:rsidP="009C31B2">
      <w:pPr>
        <w:spacing w:after="160" w:line="259" w:lineRule="auto"/>
        <w:rPr>
          <w:rFonts w:ascii="Calibri" w:eastAsia="Calibri" w:hAnsi="Calibri" w:cs="Times New Roman"/>
          <w:iCs/>
          <w:sz w:val="22"/>
          <w:szCs w:val="22"/>
        </w:rPr>
      </w:pPr>
    </w:p>
    <w:p w14:paraId="6B98BBDC" w14:textId="77777777" w:rsidR="008E1155" w:rsidRDefault="008E1155" w:rsidP="009C31B2">
      <w:pPr>
        <w:spacing w:after="160" w:line="259" w:lineRule="auto"/>
        <w:rPr>
          <w:rFonts w:ascii="Calibri" w:eastAsia="Calibri" w:hAnsi="Calibri" w:cs="Times New Roman"/>
          <w:iCs/>
          <w:sz w:val="22"/>
          <w:szCs w:val="22"/>
        </w:rPr>
      </w:pPr>
    </w:p>
    <w:p w14:paraId="5D6BC4E1" w14:textId="77777777" w:rsidR="008E1155" w:rsidRDefault="008E1155" w:rsidP="009C31B2">
      <w:pPr>
        <w:spacing w:after="160" w:line="259" w:lineRule="auto"/>
        <w:rPr>
          <w:rFonts w:ascii="Calibri" w:eastAsia="Calibri" w:hAnsi="Calibri" w:cs="Times New Roman"/>
          <w:iCs/>
          <w:sz w:val="22"/>
          <w:szCs w:val="22"/>
        </w:rPr>
      </w:pPr>
    </w:p>
    <w:p w14:paraId="0A6CE38D" w14:textId="77777777" w:rsidR="008E1155" w:rsidRPr="00997B77" w:rsidRDefault="008E1155" w:rsidP="009C31B2">
      <w:pPr>
        <w:spacing w:after="160" w:line="259" w:lineRule="auto"/>
        <w:rPr>
          <w:rFonts w:ascii="Calibri" w:eastAsia="Calibri" w:hAnsi="Calibri" w:cs="Times New Roman"/>
          <w:iCs/>
          <w:sz w:val="22"/>
          <w:szCs w:val="22"/>
        </w:rPr>
      </w:pPr>
    </w:p>
    <w:p w14:paraId="0DEB3BE8" w14:textId="77777777" w:rsidR="009C31B2" w:rsidRPr="009C31B2" w:rsidRDefault="009C31B2" w:rsidP="009C31B2">
      <w:pPr>
        <w:spacing w:after="160" w:line="259" w:lineRule="auto"/>
        <w:ind w:left="5760"/>
        <w:rPr>
          <w:rFonts w:ascii="Calibri" w:eastAsia="Calibri" w:hAnsi="Calibri" w:cs="Times New Roman"/>
          <w:sz w:val="22"/>
          <w:szCs w:val="22"/>
        </w:rPr>
      </w:pPr>
      <w:r w:rsidRPr="009C31B2">
        <w:rPr>
          <w:rFonts w:ascii="Calibri" w:eastAsia="Calibri" w:hAnsi="Calibri" w:cs="Times New Roman"/>
          <w:noProof/>
          <w:sz w:val="22"/>
          <w:szCs w:val="22"/>
        </w:rPr>
        <w:drawing>
          <wp:inline distT="0" distB="0" distL="0" distR="0" wp14:anchorId="272111D2" wp14:editId="3AB55DDC">
            <wp:extent cx="2451370" cy="108895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1912" cy="1089194"/>
                    </a:xfrm>
                    <a:prstGeom prst="rect">
                      <a:avLst/>
                    </a:prstGeom>
                    <a:noFill/>
                    <a:ln>
                      <a:noFill/>
                    </a:ln>
                  </pic:spPr>
                </pic:pic>
              </a:graphicData>
            </a:graphic>
          </wp:inline>
        </w:drawing>
      </w:r>
    </w:p>
    <w:p w14:paraId="1465F97E" w14:textId="77777777" w:rsidR="0045259C" w:rsidRDefault="0045259C"/>
    <w:p w14:paraId="1D90F8D0" w14:textId="77777777" w:rsidR="00FE13FA" w:rsidRDefault="00FE13FA"/>
    <w:p w14:paraId="5DA60952" w14:textId="77777777" w:rsidR="00FE13FA" w:rsidRDefault="00FE13FA"/>
    <w:p w14:paraId="2AC72374" w14:textId="77777777" w:rsidR="00FE13FA" w:rsidRDefault="00FE13FA"/>
    <w:p w14:paraId="34A7E63E" w14:textId="72438851" w:rsidR="00FE13FA" w:rsidRDefault="00924DC7" w:rsidP="00FE13FA">
      <w:pPr>
        <w:jc w:val="center"/>
        <w:rPr>
          <w:rFonts w:ascii="Calibri" w:eastAsia="Calibri" w:hAnsi="Calibri" w:cs="Times New Roman"/>
          <w:sz w:val="22"/>
          <w:szCs w:val="22"/>
        </w:rPr>
      </w:pPr>
      <w:r>
        <w:rPr>
          <w:rFonts w:ascii="Calibri" w:eastAsia="Calibri" w:hAnsi="Calibri" w:cs="Times New Roman"/>
          <w:sz w:val="22"/>
          <w:szCs w:val="22"/>
        </w:rPr>
        <w:t xml:space="preserve">LGBTQ2S </w:t>
      </w:r>
      <w:r w:rsidR="00FE13FA">
        <w:rPr>
          <w:rFonts w:ascii="Calibri" w:eastAsia="Calibri" w:hAnsi="Calibri" w:cs="Times New Roman"/>
          <w:sz w:val="22"/>
          <w:szCs w:val="22"/>
        </w:rPr>
        <w:t>Resources</w:t>
      </w:r>
    </w:p>
    <w:p w14:paraId="461025F5" w14:textId="77777777" w:rsidR="00FE13FA" w:rsidRDefault="00FE13FA" w:rsidP="00FE13FA">
      <w:pPr>
        <w:jc w:val="center"/>
        <w:rPr>
          <w:rFonts w:ascii="Calibri" w:eastAsia="Calibri" w:hAnsi="Calibri" w:cs="Times New Roman"/>
          <w:sz w:val="22"/>
          <w:szCs w:val="22"/>
        </w:rPr>
      </w:pPr>
    </w:p>
    <w:p w14:paraId="0EB2F4D4" w14:textId="64657DE6" w:rsidR="00CC11C2" w:rsidRDefault="00CC11C2" w:rsidP="00FE13FA">
      <w:pPr>
        <w:rPr>
          <w:rStyle w:val="Hyperlink"/>
          <w:rFonts w:ascii="Calibri" w:eastAsia="Calibri" w:hAnsi="Calibri" w:cs="Times New Roman"/>
          <w:sz w:val="22"/>
          <w:szCs w:val="22"/>
        </w:rPr>
      </w:pPr>
      <w:r>
        <w:rPr>
          <w:rFonts w:ascii="Calibri" w:eastAsia="Calibri" w:hAnsi="Calibri" w:cs="Times New Roman"/>
          <w:sz w:val="22"/>
          <w:szCs w:val="22"/>
        </w:rPr>
        <w:t xml:space="preserve">We R Native – </w:t>
      </w:r>
      <w:hyperlink r:id="rId10" w:history="1">
        <w:r w:rsidR="0057761C" w:rsidRPr="0057761C">
          <w:rPr>
            <w:rStyle w:val="Hyperlink"/>
            <w:rFonts w:ascii="Calibri" w:eastAsia="Calibri" w:hAnsi="Calibri" w:cs="Times New Roman"/>
            <w:sz w:val="22"/>
            <w:szCs w:val="22"/>
          </w:rPr>
          <w:t>https://www.wernative.org/</w:t>
        </w:r>
      </w:hyperlink>
    </w:p>
    <w:p w14:paraId="0EC212D9" w14:textId="588B0B46" w:rsidR="00630D3D" w:rsidRPr="00630D3D" w:rsidRDefault="00630D3D" w:rsidP="00FE13FA">
      <w:pPr>
        <w:rPr>
          <w:rFonts w:ascii="Calibri" w:eastAsia="Calibri" w:hAnsi="Calibri" w:cs="Times New Roman"/>
          <w:sz w:val="22"/>
          <w:szCs w:val="22"/>
        </w:rPr>
      </w:pPr>
      <w:r>
        <w:rPr>
          <w:rStyle w:val="Hyperlink"/>
          <w:rFonts w:ascii="Calibri" w:eastAsia="Calibri" w:hAnsi="Calibri" w:cs="Times New Roman"/>
          <w:sz w:val="22"/>
          <w:szCs w:val="22"/>
          <w:u w:val="none"/>
        </w:rPr>
        <w:tab/>
      </w:r>
      <w:r w:rsidRPr="00630D3D">
        <w:rPr>
          <w:rStyle w:val="Hyperlink"/>
          <w:rFonts w:ascii="Calibri" w:eastAsia="Calibri" w:hAnsi="Calibri" w:cs="Times New Roman"/>
          <w:color w:val="auto"/>
          <w:sz w:val="22"/>
          <w:szCs w:val="22"/>
          <w:u w:val="none"/>
        </w:rPr>
        <w:t xml:space="preserve">Ask Auntie: </w:t>
      </w:r>
      <w:hyperlink r:id="rId11" w:history="1">
        <w:r w:rsidR="003E5566" w:rsidRPr="003E5566">
          <w:rPr>
            <w:rStyle w:val="Hyperlink"/>
            <w:rFonts w:ascii="Calibri" w:eastAsia="Calibri" w:hAnsi="Calibri" w:cs="Times New Roman"/>
            <w:sz w:val="22"/>
            <w:szCs w:val="22"/>
          </w:rPr>
          <w:t>https://www.wernative.org/ask-auntie/all-questions?cat=730674</w:t>
        </w:r>
      </w:hyperlink>
      <w:bookmarkStart w:id="0" w:name="_GoBack"/>
      <w:bookmarkEnd w:id="0"/>
    </w:p>
    <w:p w14:paraId="4F955862" w14:textId="77777777" w:rsidR="00CC11C2" w:rsidRDefault="00CC11C2" w:rsidP="00FE13FA">
      <w:pPr>
        <w:rPr>
          <w:rFonts w:ascii="Calibri" w:eastAsia="Calibri" w:hAnsi="Calibri" w:cs="Times New Roman"/>
          <w:sz w:val="22"/>
          <w:szCs w:val="22"/>
        </w:rPr>
      </w:pPr>
    </w:p>
    <w:p w14:paraId="6634CF7C" w14:textId="0267251D" w:rsidR="001254EE" w:rsidRDefault="001254EE" w:rsidP="00FE13FA">
      <w:pPr>
        <w:rPr>
          <w:rFonts w:ascii="Calibri" w:eastAsia="Calibri" w:hAnsi="Calibri" w:cs="Times New Roman"/>
          <w:sz w:val="22"/>
          <w:szCs w:val="22"/>
        </w:rPr>
      </w:pPr>
      <w:r>
        <w:rPr>
          <w:rFonts w:ascii="Calibri" w:eastAsia="Calibri" w:hAnsi="Calibri" w:cs="Times New Roman"/>
          <w:sz w:val="22"/>
          <w:szCs w:val="22"/>
        </w:rPr>
        <w:t xml:space="preserve">Native Youth Sexual Health Network – </w:t>
      </w:r>
      <w:hyperlink r:id="rId12" w:history="1">
        <w:r w:rsidRPr="001254EE">
          <w:rPr>
            <w:rStyle w:val="Hyperlink"/>
            <w:rFonts w:ascii="Calibri" w:eastAsia="Calibri" w:hAnsi="Calibri" w:cs="Times New Roman"/>
            <w:sz w:val="22"/>
            <w:szCs w:val="22"/>
          </w:rPr>
          <w:t>http://www.nativeyouthsexualhealth.com/</w:t>
        </w:r>
      </w:hyperlink>
    </w:p>
    <w:p w14:paraId="73AB1236" w14:textId="77777777" w:rsidR="001254EE" w:rsidRDefault="001254EE" w:rsidP="00FE13FA">
      <w:pPr>
        <w:rPr>
          <w:rFonts w:ascii="Calibri" w:eastAsia="Calibri" w:hAnsi="Calibri" w:cs="Times New Roman"/>
          <w:sz w:val="22"/>
          <w:szCs w:val="22"/>
        </w:rPr>
      </w:pPr>
    </w:p>
    <w:p w14:paraId="1FCE188A" w14:textId="1308C747" w:rsidR="00FE13FA" w:rsidRPr="00FE13FA" w:rsidRDefault="00FE13FA" w:rsidP="00FE13FA">
      <w:pPr>
        <w:rPr>
          <w:rFonts w:ascii="Calibri" w:eastAsia="Calibri" w:hAnsi="Calibri" w:cs="Times New Roman"/>
          <w:sz w:val="22"/>
          <w:szCs w:val="22"/>
        </w:rPr>
      </w:pPr>
      <w:r>
        <w:rPr>
          <w:rFonts w:ascii="Calibri" w:eastAsia="Calibri" w:hAnsi="Calibri" w:cs="Times New Roman"/>
          <w:sz w:val="22"/>
          <w:szCs w:val="22"/>
        </w:rPr>
        <w:t xml:space="preserve">Human Rights Campaign (HRC) - </w:t>
      </w:r>
      <w:hyperlink r:id="rId13" w:history="1">
        <w:r w:rsidRPr="00FE13FA">
          <w:rPr>
            <w:rStyle w:val="Hyperlink"/>
            <w:rFonts w:ascii="Calibri" w:eastAsia="Calibri" w:hAnsi="Calibri" w:cs="Times New Roman"/>
            <w:sz w:val="22"/>
            <w:szCs w:val="22"/>
          </w:rPr>
          <w:t>https://www.hrc.org/</w:t>
        </w:r>
      </w:hyperlink>
    </w:p>
    <w:p w14:paraId="748D12D9" w14:textId="581502B7" w:rsidR="00FE13FA" w:rsidRDefault="00FE13FA" w:rsidP="00FE13FA"/>
    <w:p w14:paraId="07EAAADE" w14:textId="77777777" w:rsidR="00F16D7C" w:rsidRDefault="00FE13FA" w:rsidP="00F16D7C">
      <w:pPr>
        <w:rPr>
          <w:rFonts w:ascii="Calibri" w:eastAsia="Calibri" w:hAnsi="Calibri" w:cs="Times New Roman"/>
          <w:sz w:val="22"/>
          <w:szCs w:val="22"/>
        </w:rPr>
      </w:pPr>
      <w:r>
        <w:rPr>
          <w:rFonts w:ascii="Calibri" w:eastAsia="Calibri" w:hAnsi="Calibri" w:cs="Times New Roman"/>
          <w:sz w:val="22"/>
          <w:szCs w:val="22"/>
        </w:rPr>
        <w:t xml:space="preserve">Gay, Lesbian and Straight Education Network (GLSEN) </w:t>
      </w:r>
      <w:r w:rsidR="00F16D7C">
        <w:rPr>
          <w:rFonts w:ascii="Calibri" w:eastAsia="Calibri" w:hAnsi="Calibri" w:cs="Times New Roman"/>
          <w:sz w:val="22"/>
          <w:szCs w:val="22"/>
        </w:rPr>
        <w:t xml:space="preserve">- </w:t>
      </w:r>
      <w:hyperlink r:id="rId14" w:history="1">
        <w:r w:rsidR="00F16D7C" w:rsidRPr="00364B03">
          <w:rPr>
            <w:rStyle w:val="Hyperlink"/>
            <w:rFonts w:ascii="Calibri" w:eastAsia="Calibri" w:hAnsi="Calibri" w:cs="Times New Roman"/>
            <w:color w:val="0000FF"/>
            <w:sz w:val="22"/>
            <w:szCs w:val="22"/>
          </w:rPr>
          <w:t>https://www.glsen.org/</w:t>
        </w:r>
      </w:hyperlink>
    </w:p>
    <w:p w14:paraId="4788E175" w14:textId="77777777" w:rsidR="00F240C7" w:rsidRPr="00F16D7C" w:rsidRDefault="00F240C7" w:rsidP="00F16D7C">
      <w:pPr>
        <w:rPr>
          <w:rFonts w:ascii="Calibri" w:eastAsia="Calibri" w:hAnsi="Calibri" w:cs="Times New Roman"/>
          <w:sz w:val="22"/>
          <w:szCs w:val="22"/>
        </w:rPr>
      </w:pPr>
    </w:p>
    <w:p w14:paraId="579527C3" w14:textId="77777777" w:rsidR="00067B43" w:rsidRPr="00D16AF3" w:rsidRDefault="00067B43" w:rsidP="00067B43">
      <w:pPr>
        <w:rPr>
          <w:rFonts w:ascii="Calibri" w:eastAsia="Calibri" w:hAnsi="Calibri" w:cs="Times New Roman"/>
          <w:sz w:val="22"/>
          <w:szCs w:val="22"/>
        </w:rPr>
      </w:pPr>
      <w:r>
        <w:rPr>
          <w:rFonts w:ascii="Calibri" w:eastAsia="Calibri" w:hAnsi="Calibri" w:cs="Times New Roman"/>
          <w:sz w:val="22"/>
          <w:szCs w:val="22"/>
        </w:rPr>
        <w:t xml:space="preserve">Family Acceptance Project - </w:t>
      </w:r>
      <w:hyperlink r:id="rId15" w:history="1">
        <w:r w:rsidRPr="00D16AF3">
          <w:rPr>
            <w:rStyle w:val="Hyperlink"/>
            <w:rFonts w:ascii="Calibri" w:eastAsia="Calibri" w:hAnsi="Calibri" w:cs="Times New Roman"/>
            <w:sz w:val="22"/>
            <w:szCs w:val="22"/>
          </w:rPr>
          <w:t>https://familyproject.sfsu.edu/</w:t>
        </w:r>
      </w:hyperlink>
    </w:p>
    <w:p w14:paraId="10235728" w14:textId="77777777" w:rsidR="00067B43" w:rsidRDefault="00067B43" w:rsidP="00F240C7">
      <w:pPr>
        <w:rPr>
          <w:rFonts w:ascii="Calibri" w:eastAsia="Calibri" w:hAnsi="Calibri" w:cs="Times New Roman"/>
          <w:sz w:val="22"/>
          <w:szCs w:val="22"/>
        </w:rPr>
      </w:pPr>
    </w:p>
    <w:p w14:paraId="54B928E1" w14:textId="768E9D82" w:rsidR="00B37DFA" w:rsidRDefault="00B37DFA" w:rsidP="00F240C7">
      <w:pPr>
        <w:rPr>
          <w:rFonts w:ascii="Calibri" w:eastAsia="Calibri" w:hAnsi="Calibri" w:cs="Times New Roman"/>
          <w:sz w:val="22"/>
          <w:szCs w:val="22"/>
        </w:rPr>
      </w:pPr>
      <w:r>
        <w:rPr>
          <w:rFonts w:ascii="Calibri" w:eastAsia="Calibri" w:hAnsi="Calibri" w:cs="Times New Roman"/>
          <w:sz w:val="22"/>
          <w:szCs w:val="22"/>
        </w:rPr>
        <w:t xml:space="preserve">American Psychological Association – </w:t>
      </w:r>
      <w:hyperlink r:id="rId16" w:history="1">
        <w:r w:rsidR="00B95334" w:rsidRPr="00B95334">
          <w:rPr>
            <w:rStyle w:val="Hyperlink"/>
            <w:rFonts w:ascii="Calibri" w:eastAsia="Calibri" w:hAnsi="Calibri" w:cs="Times New Roman"/>
            <w:sz w:val="22"/>
            <w:szCs w:val="22"/>
          </w:rPr>
          <w:t>https://www.apa.org/pi/lgbt/resources/just-the-facts</w:t>
        </w:r>
      </w:hyperlink>
    </w:p>
    <w:p w14:paraId="4B0293C5" w14:textId="77777777" w:rsidR="00B37DFA" w:rsidRDefault="00B37DFA" w:rsidP="00F240C7">
      <w:pPr>
        <w:rPr>
          <w:rFonts w:ascii="Calibri" w:eastAsia="Calibri" w:hAnsi="Calibri" w:cs="Times New Roman"/>
          <w:sz w:val="22"/>
          <w:szCs w:val="22"/>
        </w:rPr>
      </w:pPr>
    </w:p>
    <w:p w14:paraId="3CEBB7CC" w14:textId="30700280" w:rsidR="00B37DFA" w:rsidRDefault="00B37DFA" w:rsidP="00F240C7">
      <w:pPr>
        <w:rPr>
          <w:rFonts w:ascii="Calibri" w:eastAsia="Calibri" w:hAnsi="Calibri" w:cs="Times New Roman"/>
          <w:sz w:val="22"/>
          <w:szCs w:val="22"/>
        </w:rPr>
      </w:pPr>
      <w:r>
        <w:rPr>
          <w:rFonts w:ascii="Calibri" w:eastAsia="Calibri" w:hAnsi="Calibri" w:cs="Times New Roman"/>
          <w:sz w:val="22"/>
          <w:szCs w:val="22"/>
        </w:rPr>
        <w:t xml:space="preserve">American Academy of Pediatrics - </w:t>
      </w:r>
      <w:hyperlink r:id="rId17" w:history="1">
        <w:r w:rsidR="00931F65" w:rsidRPr="00931F65">
          <w:rPr>
            <w:rStyle w:val="Hyperlink"/>
            <w:rFonts w:ascii="Calibri" w:eastAsia="Calibri" w:hAnsi="Calibri" w:cs="Times New Roman"/>
            <w:sz w:val="22"/>
            <w:szCs w:val="22"/>
          </w:rPr>
          <w:t>https://services.aap.org/en/search/?context=all&amp;k=LGBTQ</w:t>
        </w:r>
      </w:hyperlink>
    </w:p>
    <w:p w14:paraId="09284685" w14:textId="77777777" w:rsidR="00B37DFA" w:rsidRDefault="00B37DFA" w:rsidP="00F240C7">
      <w:pPr>
        <w:rPr>
          <w:rFonts w:ascii="Calibri" w:eastAsia="Calibri" w:hAnsi="Calibri" w:cs="Times New Roman"/>
          <w:sz w:val="22"/>
          <w:szCs w:val="22"/>
        </w:rPr>
      </w:pPr>
    </w:p>
    <w:p w14:paraId="489A0BA2" w14:textId="5E621D9F" w:rsidR="00F240C7" w:rsidRPr="00F240C7" w:rsidRDefault="00F240C7" w:rsidP="00F240C7">
      <w:pPr>
        <w:rPr>
          <w:rFonts w:ascii="Calibri" w:eastAsia="Calibri" w:hAnsi="Calibri" w:cs="Times New Roman"/>
          <w:sz w:val="22"/>
          <w:szCs w:val="22"/>
        </w:rPr>
      </w:pPr>
      <w:r>
        <w:rPr>
          <w:rFonts w:ascii="Calibri" w:eastAsia="Calibri" w:hAnsi="Calibri" w:cs="Times New Roman"/>
          <w:sz w:val="22"/>
          <w:szCs w:val="22"/>
        </w:rPr>
        <w:t xml:space="preserve">Mental Health American (MHA) - </w:t>
      </w:r>
      <w:hyperlink r:id="rId18" w:history="1">
        <w:r w:rsidRPr="00F240C7">
          <w:rPr>
            <w:rStyle w:val="Hyperlink"/>
            <w:rFonts w:ascii="Calibri" w:eastAsia="Calibri" w:hAnsi="Calibri" w:cs="Times New Roman"/>
            <w:sz w:val="22"/>
            <w:szCs w:val="22"/>
          </w:rPr>
          <w:t>http://www.mentalhealthamerica.net/lgbt-mental-health</w:t>
        </w:r>
      </w:hyperlink>
    </w:p>
    <w:p w14:paraId="2ADD4FF0" w14:textId="77777777" w:rsidR="00B37DFA" w:rsidRDefault="00B37DFA" w:rsidP="00FE13FA"/>
    <w:p w14:paraId="3E161B70" w14:textId="77777777" w:rsidR="00B26C00" w:rsidRPr="00B26C00" w:rsidRDefault="00B26C00" w:rsidP="00B26C00">
      <w:pPr>
        <w:rPr>
          <w:rFonts w:ascii="Calibri" w:eastAsia="Calibri" w:hAnsi="Calibri" w:cs="Times New Roman"/>
          <w:sz w:val="22"/>
          <w:szCs w:val="22"/>
        </w:rPr>
      </w:pPr>
      <w:r>
        <w:rPr>
          <w:rFonts w:ascii="Calibri" w:eastAsia="Calibri" w:hAnsi="Calibri" w:cs="Times New Roman"/>
          <w:sz w:val="22"/>
          <w:szCs w:val="22"/>
        </w:rPr>
        <w:t xml:space="preserve">Trans Student Educational Resources - </w:t>
      </w:r>
      <w:hyperlink r:id="rId19" w:history="1">
        <w:r w:rsidRPr="00B26C00">
          <w:rPr>
            <w:rStyle w:val="Hyperlink"/>
            <w:rFonts w:ascii="Calibri" w:eastAsia="Calibri" w:hAnsi="Calibri" w:cs="Times New Roman"/>
            <w:sz w:val="22"/>
            <w:szCs w:val="22"/>
          </w:rPr>
          <w:t>http://www.transstudent.org/what-we-do/graphics/</w:t>
        </w:r>
      </w:hyperlink>
    </w:p>
    <w:p w14:paraId="1509B313" w14:textId="7325B8DC" w:rsidR="00F240C7" w:rsidRDefault="00F240C7" w:rsidP="00FE13FA"/>
    <w:p w14:paraId="423F2600" w14:textId="77777777" w:rsidR="00B37DFA" w:rsidRDefault="00B37DFA" w:rsidP="00B37DFA">
      <w:pPr>
        <w:rPr>
          <w:rFonts w:ascii="Calibri" w:eastAsia="Calibri" w:hAnsi="Calibri" w:cs="Times New Roman"/>
          <w:sz w:val="22"/>
          <w:szCs w:val="22"/>
        </w:rPr>
      </w:pPr>
      <w:r>
        <w:rPr>
          <w:rFonts w:ascii="Calibri" w:eastAsia="Calibri" w:hAnsi="Calibri" w:cs="Times New Roman"/>
          <w:sz w:val="22"/>
          <w:szCs w:val="22"/>
        </w:rPr>
        <w:t xml:space="preserve">The LGBTQ Center - </w:t>
      </w:r>
      <w:hyperlink r:id="rId20" w:history="1">
        <w:r w:rsidRPr="00B37DFA">
          <w:rPr>
            <w:rStyle w:val="Hyperlink"/>
            <w:rFonts w:ascii="Calibri" w:eastAsia="Calibri" w:hAnsi="Calibri" w:cs="Times New Roman"/>
            <w:sz w:val="22"/>
            <w:szCs w:val="22"/>
          </w:rPr>
          <w:t>https://www.thelgbtqcenter.org/</w:t>
        </w:r>
      </w:hyperlink>
    </w:p>
    <w:p w14:paraId="583D7B10" w14:textId="77777777" w:rsidR="00B95334" w:rsidRDefault="00B95334" w:rsidP="00B37DFA">
      <w:pPr>
        <w:rPr>
          <w:rFonts w:ascii="Calibri" w:eastAsia="Calibri" w:hAnsi="Calibri" w:cs="Times New Roman"/>
          <w:sz w:val="22"/>
          <w:szCs w:val="22"/>
        </w:rPr>
      </w:pPr>
    </w:p>
    <w:p w14:paraId="390CA42E" w14:textId="465E92F7" w:rsidR="00B95334" w:rsidRPr="00B95334" w:rsidRDefault="00B95334" w:rsidP="00B95334">
      <w:pPr>
        <w:rPr>
          <w:rFonts w:ascii="Calibri" w:eastAsia="Calibri" w:hAnsi="Calibri" w:cs="Times New Roman"/>
          <w:sz w:val="22"/>
          <w:szCs w:val="22"/>
        </w:rPr>
      </w:pPr>
      <w:r>
        <w:rPr>
          <w:rFonts w:ascii="Calibri" w:eastAsia="Calibri" w:hAnsi="Calibri" w:cs="Times New Roman"/>
          <w:sz w:val="22"/>
          <w:szCs w:val="22"/>
        </w:rPr>
        <w:t xml:space="preserve">The Trevor Project - </w:t>
      </w:r>
      <w:hyperlink r:id="rId21" w:history="1">
        <w:r w:rsidR="00FA2AC3" w:rsidRPr="00655FE6">
          <w:rPr>
            <w:rStyle w:val="Hyperlink"/>
            <w:rFonts w:ascii="Calibri" w:eastAsia="Calibri" w:hAnsi="Calibri" w:cs="Times New Roman"/>
            <w:sz w:val="22"/>
            <w:szCs w:val="22"/>
          </w:rPr>
          <w:t>https://www.thetrevorproject.org/</w:t>
        </w:r>
      </w:hyperlink>
      <w:r w:rsidR="00FA2AC3">
        <w:rPr>
          <w:rFonts w:ascii="Calibri" w:eastAsia="Calibri" w:hAnsi="Calibri" w:cs="Times New Roman"/>
          <w:sz w:val="22"/>
          <w:szCs w:val="22"/>
        </w:rPr>
        <w:t xml:space="preserve"> </w:t>
      </w:r>
    </w:p>
    <w:p w14:paraId="49A6F1F3" w14:textId="249CC8A7" w:rsidR="00B95334" w:rsidRPr="00B37DFA" w:rsidRDefault="00B95334" w:rsidP="00B37DFA">
      <w:pPr>
        <w:rPr>
          <w:rFonts w:ascii="Calibri" w:eastAsia="Calibri" w:hAnsi="Calibri" w:cs="Times New Roman"/>
          <w:sz w:val="22"/>
          <w:szCs w:val="22"/>
        </w:rPr>
      </w:pPr>
    </w:p>
    <w:p w14:paraId="22937AE6" w14:textId="77777777" w:rsidR="009D317B" w:rsidRDefault="009D317B" w:rsidP="00FE13FA"/>
    <w:p w14:paraId="0A639714" w14:textId="77777777" w:rsidR="009D317B" w:rsidRPr="007E7732" w:rsidRDefault="009D317B" w:rsidP="009D317B">
      <w:pPr>
        <w:spacing w:after="160" w:line="259" w:lineRule="auto"/>
        <w:rPr>
          <w:rFonts w:ascii="Calibri" w:eastAsia="Calibri" w:hAnsi="Calibri" w:cs="Times New Roman"/>
          <w:b/>
          <w:iCs/>
          <w:sz w:val="22"/>
          <w:szCs w:val="22"/>
        </w:rPr>
      </w:pPr>
      <w:r w:rsidRPr="007E7732">
        <w:rPr>
          <w:rFonts w:ascii="Calibri" w:eastAsia="Calibri" w:hAnsi="Calibri" w:cs="Times New Roman"/>
          <w:b/>
          <w:iCs/>
          <w:sz w:val="22"/>
          <w:szCs w:val="22"/>
        </w:rPr>
        <w:t>Suggestions for Inclusion:</w:t>
      </w:r>
    </w:p>
    <w:p w14:paraId="29A79922" w14:textId="77777777" w:rsidR="009D317B" w:rsidRDefault="009D317B" w:rsidP="009D317B">
      <w:pPr>
        <w:spacing w:after="160" w:line="259" w:lineRule="auto"/>
        <w:rPr>
          <w:rFonts w:ascii="Calibri" w:eastAsia="Calibri" w:hAnsi="Calibri" w:cs="Times New Roman"/>
          <w:iCs/>
          <w:sz w:val="22"/>
          <w:szCs w:val="22"/>
        </w:rPr>
      </w:pPr>
      <w:r w:rsidRPr="007E7732">
        <w:rPr>
          <w:rFonts w:ascii="Calibri" w:eastAsia="Calibri" w:hAnsi="Calibri" w:cs="Times New Roman"/>
          <w:iCs/>
          <w:sz w:val="22"/>
          <w:szCs w:val="22"/>
        </w:rPr>
        <w:t>Help end bullying at your school with the following actions: • Be alert to signs of distress. • Work with student councils to have programs on respect, school safety and anti-bullying. • Ask school personnel to have a discussion at an assembly or an after-school activity about gay prejudice. • Help start a Gay, Lesbian and Straight Education Network (GLSEN) chapter at your local high school. • Arrange for a group like GLSEN to present bullying prevention activities and programs at your school. • Do encourage anyone who’s being bullied to tell a teacher, counselor, coach, nurse, or his or her parents or guardians. If the bullying continues, report it yourself.</w:t>
      </w:r>
    </w:p>
    <w:p w14:paraId="593CC3E5" w14:textId="64F6E1CF" w:rsidR="000A2AF9" w:rsidRDefault="000A2AF9" w:rsidP="009D317B">
      <w:pPr>
        <w:spacing w:after="160" w:line="259" w:lineRule="auto"/>
        <w:rPr>
          <w:rFonts w:ascii="Calibri" w:eastAsia="Calibri" w:hAnsi="Calibri" w:cs="Times New Roman"/>
          <w:b/>
          <w:iCs/>
          <w:sz w:val="22"/>
          <w:szCs w:val="22"/>
        </w:rPr>
      </w:pPr>
      <w:r>
        <w:rPr>
          <w:rFonts w:ascii="Calibri" w:eastAsia="Calibri" w:hAnsi="Calibri" w:cs="Times New Roman"/>
          <w:b/>
          <w:iCs/>
          <w:sz w:val="22"/>
          <w:szCs w:val="22"/>
        </w:rPr>
        <w:t>Posters to Print or Order</w:t>
      </w:r>
    </w:p>
    <w:p w14:paraId="666D476C" w14:textId="77777777" w:rsidR="00E64575" w:rsidRPr="003E3F54" w:rsidRDefault="00E64575" w:rsidP="00E64575">
      <w:pPr>
        <w:spacing w:after="160" w:line="259" w:lineRule="auto"/>
        <w:rPr>
          <w:rFonts w:ascii="Calibri" w:eastAsia="Calibri" w:hAnsi="Calibri" w:cs="Times New Roman"/>
          <w:iCs/>
          <w:sz w:val="22"/>
          <w:szCs w:val="22"/>
        </w:rPr>
      </w:pPr>
      <w:r w:rsidRPr="003E3F54">
        <w:rPr>
          <w:rFonts w:ascii="Calibri" w:eastAsia="Calibri" w:hAnsi="Calibri" w:cs="Times New Roman"/>
          <w:iCs/>
          <w:sz w:val="22"/>
          <w:szCs w:val="22"/>
        </w:rPr>
        <w:t xml:space="preserve">We R Native: </w:t>
      </w:r>
      <w:hyperlink r:id="rId22" w:history="1">
        <w:r w:rsidRPr="003E3F54">
          <w:rPr>
            <w:rStyle w:val="Hyperlink"/>
            <w:rFonts w:ascii="Calibri" w:eastAsia="Calibri" w:hAnsi="Calibri" w:cs="Times New Roman"/>
            <w:iCs/>
            <w:sz w:val="22"/>
            <w:szCs w:val="22"/>
          </w:rPr>
          <w:t>https://www.wernative.org/gear/free-stuff</w:t>
        </w:r>
      </w:hyperlink>
    </w:p>
    <w:p w14:paraId="34F7D88E" w14:textId="4C71881A" w:rsidR="004F757A" w:rsidRDefault="004F757A" w:rsidP="004F757A">
      <w:pPr>
        <w:spacing w:after="160" w:line="259" w:lineRule="auto"/>
        <w:rPr>
          <w:rFonts w:ascii="Calibri" w:eastAsia="Calibri" w:hAnsi="Calibri" w:cs="Times New Roman"/>
          <w:iCs/>
          <w:sz w:val="22"/>
          <w:szCs w:val="22"/>
        </w:rPr>
      </w:pPr>
      <w:r w:rsidRPr="003E3F54">
        <w:rPr>
          <w:rFonts w:ascii="Calibri" w:eastAsia="Calibri" w:hAnsi="Calibri" w:cs="Times New Roman"/>
          <w:sz w:val="22"/>
          <w:szCs w:val="22"/>
        </w:rPr>
        <w:t>Native Youth Sexual Health Network –</w:t>
      </w:r>
      <w:r w:rsidRPr="003E3F54">
        <w:rPr>
          <w:rFonts w:ascii="Calibri" w:eastAsia="Calibri" w:hAnsi="Calibri" w:cs="Times New Roman"/>
          <w:iCs/>
          <w:sz w:val="22"/>
          <w:szCs w:val="22"/>
        </w:rPr>
        <w:t xml:space="preserve"> </w:t>
      </w:r>
      <w:hyperlink r:id="rId23" w:history="1">
        <w:r w:rsidRPr="003E3F54">
          <w:rPr>
            <w:rStyle w:val="Hyperlink"/>
            <w:rFonts w:ascii="Calibri" w:eastAsia="Calibri" w:hAnsi="Calibri" w:cs="Times New Roman"/>
            <w:iCs/>
            <w:sz w:val="22"/>
            <w:szCs w:val="22"/>
          </w:rPr>
          <w:t>http://www.nativeyouthsexualhealth.com/youthphotoproject.html</w:t>
        </w:r>
      </w:hyperlink>
    </w:p>
    <w:p w14:paraId="58A3289F" w14:textId="77777777" w:rsidR="007B6A8F" w:rsidRPr="00B26C00" w:rsidRDefault="007B6A8F" w:rsidP="007B6A8F">
      <w:pPr>
        <w:rPr>
          <w:rFonts w:ascii="Calibri" w:eastAsia="Calibri" w:hAnsi="Calibri" w:cs="Times New Roman"/>
          <w:sz w:val="22"/>
          <w:szCs w:val="22"/>
        </w:rPr>
      </w:pPr>
      <w:r>
        <w:rPr>
          <w:rFonts w:ascii="Calibri" w:eastAsia="Calibri" w:hAnsi="Calibri" w:cs="Times New Roman"/>
          <w:sz w:val="22"/>
          <w:szCs w:val="22"/>
        </w:rPr>
        <w:t xml:space="preserve">Trans Student Educational Resources - </w:t>
      </w:r>
      <w:hyperlink r:id="rId24" w:history="1">
        <w:r w:rsidRPr="00B26C00">
          <w:rPr>
            <w:rStyle w:val="Hyperlink"/>
            <w:rFonts w:ascii="Calibri" w:eastAsia="Calibri" w:hAnsi="Calibri" w:cs="Times New Roman"/>
            <w:sz w:val="22"/>
            <w:szCs w:val="22"/>
          </w:rPr>
          <w:t>http://www.transstudent.org/what-we-do/graphics/</w:t>
        </w:r>
      </w:hyperlink>
    </w:p>
    <w:p w14:paraId="774DB159" w14:textId="77777777" w:rsidR="00E11E70" w:rsidRDefault="00E11E70" w:rsidP="009D317B">
      <w:pPr>
        <w:spacing w:after="160" w:line="259" w:lineRule="auto"/>
        <w:rPr>
          <w:rFonts w:ascii="Calibri" w:eastAsia="Calibri" w:hAnsi="Calibri" w:cs="Times New Roman"/>
          <w:iCs/>
          <w:sz w:val="22"/>
          <w:szCs w:val="22"/>
        </w:rPr>
      </w:pPr>
    </w:p>
    <w:p w14:paraId="1B58FA0E" w14:textId="77777777" w:rsidR="0059175E" w:rsidRDefault="0059175E" w:rsidP="009D317B">
      <w:pPr>
        <w:spacing w:after="160" w:line="259" w:lineRule="auto"/>
        <w:rPr>
          <w:rFonts w:ascii="Calibri" w:eastAsia="Calibri" w:hAnsi="Calibri" w:cs="Times New Roman"/>
          <w:iCs/>
          <w:sz w:val="22"/>
          <w:szCs w:val="22"/>
        </w:rPr>
      </w:pPr>
    </w:p>
    <w:p w14:paraId="0EDE8A12" w14:textId="7A90093C" w:rsidR="009D317B" w:rsidRPr="004F7223" w:rsidRDefault="0059175E" w:rsidP="0059175E">
      <w:pPr>
        <w:spacing w:after="160" w:line="259" w:lineRule="auto"/>
        <w:jc w:val="right"/>
        <w:rPr>
          <w:rFonts w:ascii="Calibri" w:eastAsia="Calibri" w:hAnsi="Calibri" w:cs="Times New Roman"/>
          <w:iCs/>
          <w:sz w:val="22"/>
          <w:szCs w:val="22"/>
        </w:rPr>
      </w:pPr>
      <w:r w:rsidRPr="009C31B2">
        <w:rPr>
          <w:rFonts w:ascii="Calibri" w:eastAsia="Calibri" w:hAnsi="Calibri" w:cs="Times New Roman"/>
          <w:noProof/>
          <w:sz w:val="22"/>
          <w:szCs w:val="22"/>
        </w:rPr>
        <w:drawing>
          <wp:inline distT="0" distB="0" distL="0" distR="0" wp14:anchorId="767C1603" wp14:editId="11656994">
            <wp:extent cx="2451370" cy="1088953"/>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1912" cy="1089194"/>
                    </a:xfrm>
                    <a:prstGeom prst="rect">
                      <a:avLst/>
                    </a:prstGeom>
                    <a:noFill/>
                    <a:ln>
                      <a:noFill/>
                    </a:ln>
                  </pic:spPr>
                </pic:pic>
              </a:graphicData>
            </a:graphic>
          </wp:inline>
        </w:drawing>
      </w:r>
    </w:p>
    <w:sectPr w:rsidR="009D317B" w:rsidRPr="004F7223" w:rsidSect="009C31B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98F966" w14:textId="77777777" w:rsidR="00B37DFA" w:rsidRDefault="00B37DFA" w:rsidP="00D940F4">
      <w:r>
        <w:separator/>
      </w:r>
    </w:p>
  </w:endnote>
  <w:endnote w:type="continuationSeparator" w:id="0">
    <w:p w14:paraId="6907CC25" w14:textId="77777777" w:rsidR="00B37DFA" w:rsidRDefault="00B37DFA" w:rsidP="00D94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6C08AC" w14:textId="77777777" w:rsidR="00B37DFA" w:rsidRDefault="00B37DFA" w:rsidP="00D940F4">
      <w:r>
        <w:separator/>
      </w:r>
    </w:p>
  </w:footnote>
  <w:footnote w:type="continuationSeparator" w:id="0">
    <w:p w14:paraId="70A8CD5E" w14:textId="77777777" w:rsidR="00B37DFA" w:rsidRDefault="00B37DFA" w:rsidP="00D940F4">
      <w:r>
        <w:continuationSeparator/>
      </w:r>
    </w:p>
  </w:footnote>
  <w:footnote w:id="1">
    <w:p w14:paraId="779F65F4" w14:textId="391744B1" w:rsidR="00B37DFA" w:rsidRDefault="00B37DFA" w:rsidP="00D12548">
      <w:pPr>
        <w:spacing w:after="160" w:line="259" w:lineRule="auto"/>
        <w:rPr>
          <w:rFonts w:ascii="Calibri" w:eastAsia="Calibri" w:hAnsi="Calibri" w:cs="Times New Roman"/>
          <w:sz w:val="22"/>
          <w:szCs w:val="22"/>
        </w:rPr>
      </w:pPr>
      <w:r>
        <w:rPr>
          <w:rStyle w:val="FootnoteReference"/>
        </w:rPr>
        <w:footnoteRef/>
      </w:r>
      <w:r>
        <w:t xml:space="preserve"> </w:t>
      </w:r>
      <w:r w:rsidRPr="00D12548">
        <w:rPr>
          <w:rFonts w:asciiTheme="majorHAnsi" w:hAnsiTheme="majorHAnsi"/>
          <w:sz w:val="18"/>
          <w:szCs w:val="18"/>
        </w:rPr>
        <w:t xml:space="preserve">New York University. LGBTQ Terminology [Retrieved from </w:t>
      </w:r>
      <w:hyperlink r:id="rId1" w:history="1">
        <w:r w:rsidRPr="00D12548">
          <w:rPr>
            <w:rStyle w:val="Hyperlink"/>
            <w:rFonts w:asciiTheme="majorHAnsi" w:eastAsia="Calibri" w:hAnsiTheme="majorHAnsi" w:cs="Times New Roman"/>
            <w:sz w:val="18"/>
            <w:szCs w:val="18"/>
          </w:rPr>
          <w:t>https://www.nyu.edu/students/communities-and-groups/student-diversity/lesbian-gay-bisexual-transgender-and-queer-student-center/glossary-of-important-lgbt-terms.html</w:t>
        </w:r>
      </w:hyperlink>
      <w:r>
        <w:rPr>
          <w:rFonts w:asciiTheme="majorHAnsi" w:eastAsia="Calibri" w:hAnsiTheme="majorHAnsi" w:cs="Times New Roman"/>
          <w:sz w:val="18"/>
          <w:szCs w:val="18"/>
        </w:rPr>
        <w:t>]</w:t>
      </w:r>
    </w:p>
    <w:p w14:paraId="2F2171FD" w14:textId="3B2F9D11" w:rsidR="00B37DFA" w:rsidRDefault="00B37DFA">
      <w:pPr>
        <w:pStyle w:val="FootnoteText"/>
      </w:pPr>
    </w:p>
  </w:footnote>
  <w:footnote w:id="2">
    <w:p w14:paraId="221003C7" w14:textId="1E3B779D" w:rsidR="00B37DFA" w:rsidRPr="00F61902" w:rsidRDefault="00B37DFA" w:rsidP="00F61902">
      <w:pPr>
        <w:spacing w:after="160" w:line="259" w:lineRule="auto"/>
        <w:rPr>
          <w:rFonts w:ascii="Calibri" w:eastAsia="Calibri" w:hAnsi="Calibri" w:cs="Times New Roman"/>
          <w:i/>
          <w:iCs/>
          <w:sz w:val="18"/>
          <w:szCs w:val="22"/>
        </w:rPr>
      </w:pPr>
      <w:r w:rsidRPr="00F61902">
        <w:rPr>
          <w:rStyle w:val="FootnoteReference"/>
          <w:sz w:val="20"/>
        </w:rPr>
        <w:footnoteRef/>
      </w:r>
      <w:r w:rsidRPr="00F61902">
        <w:rPr>
          <w:sz w:val="20"/>
        </w:rPr>
        <w:t xml:space="preserve"> </w:t>
      </w:r>
      <w:r w:rsidRPr="00F61902">
        <w:rPr>
          <w:rFonts w:ascii="Calibri" w:eastAsia="Calibri" w:hAnsi="Calibri" w:cs="Times New Roman"/>
          <w:i/>
          <w:iCs/>
          <w:sz w:val="18"/>
          <w:szCs w:val="22"/>
        </w:rPr>
        <w:t xml:space="preserve">LGBTQ Center – Educating for Equality, University of North Carolina [Retrieved from </w:t>
      </w:r>
      <w:hyperlink r:id="rId2" w:history="1">
        <w:r w:rsidRPr="00F61902">
          <w:rPr>
            <w:rStyle w:val="Hyperlink"/>
            <w:rFonts w:ascii="Calibri" w:eastAsia="Calibri" w:hAnsi="Calibri" w:cs="Times New Roman"/>
            <w:i/>
            <w:iCs/>
            <w:sz w:val="18"/>
            <w:szCs w:val="22"/>
          </w:rPr>
          <w:t>https://lgbtq.unc.edu/resources/frequently-asked-questions</w:t>
        </w:r>
      </w:hyperlink>
      <w:r w:rsidRPr="00F61902">
        <w:rPr>
          <w:rFonts w:ascii="Calibri" w:eastAsia="Calibri" w:hAnsi="Calibri" w:cs="Times New Roman"/>
          <w:i/>
          <w:iCs/>
          <w:sz w:val="18"/>
          <w:szCs w:val="22"/>
        </w:rPr>
        <w:t>]</w:t>
      </w:r>
    </w:p>
  </w:footnote>
  <w:footnote w:id="3">
    <w:p w14:paraId="31230EAC" w14:textId="77777777" w:rsidR="00B37DFA" w:rsidRPr="00F61902" w:rsidRDefault="00B37DFA" w:rsidP="008F4162">
      <w:pPr>
        <w:spacing w:after="160" w:line="259" w:lineRule="auto"/>
        <w:rPr>
          <w:rFonts w:ascii="Calibri" w:eastAsia="Calibri" w:hAnsi="Calibri" w:cs="Times New Roman"/>
          <w:iCs/>
          <w:sz w:val="18"/>
          <w:szCs w:val="22"/>
        </w:rPr>
      </w:pPr>
      <w:r w:rsidRPr="00F61902">
        <w:rPr>
          <w:rStyle w:val="FootnoteReference"/>
          <w:sz w:val="20"/>
        </w:rPr>
        <w:footnoteRef/>
      </w:r>
      <w:r w:rsidRPr="00F61902">
        <w:rPr>
          <w:sz w:val="20"/>
        </w:rPr>
        <w:t xml:space="preserve"> </w:t>
      </w:r>
      <w:r w:rsidRPr="00F61902">
        <w:rPr>
          <w:rFonts w:ascii="Calibri" w:eastAsia="Calibri" w:hAnsi="Calibri" w:cs="Times New Roman"/>
          <w:i/>
          <w:iCs/>
          <w:sz w:val="18"/>
          <w:szCs w:val="22"/>
        </w:rPr>
        <w:t>American Psychological Association.</w:t>
      </w:r>
      <w:r w:rsidRPr="00F61902">
        <w:rPr>
          <w:rFonts w:ascii="Calibri" w:eastAsia="Calibri" w:hAnsi="Calibri" w:cs="Times New Roman"/>
          <w:iCs/>
          <w:sz w:val="18"/>
          <w:szCs w:val="22"/>
        </w:rPr>
        <w:t> (2008). Answers to your questions: For a better understanding of sexual orientation and homosexuality. </w:t>
      </w:r>
      <w:r w:rsidRPr="00F61902">
        <w:rPr>
          <w:rFonts w:ascii="Calibri" w:eastAsia="Calibri" w:hAnsi="Calibri" w:cs="Times New Roman"/>
          <w:i/>
          <w:iCs/>
          <w:sz w:val="18"/>
          <w:szCs w:val="22"/>
        </w:rPr>
        <w:t>Washington, DC: Author. [Retrieved from www.apa.org/topics/lgbt/orientation.pdf.]</w:t>
      </w:r>
    </w:p>
    <w:p w14:paraId="461E2776" w14:textId="6842C8C6" w:rsidR="00B37DFA" w:rsidRDefault="00B37DFA">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1B2"/>
    <w:rsid w:val="00067B43"/>
    <w:rsid w:val="00094D92"/>
    <w:rsid w:val="000A2AF9"/>
    <w:rsid w:val="000C567A"/>
    <w:rsid w:val="000F6106"/>
    <w:rsid w:val="001254EE"/>
    <w:rsid w:val="001331C7"/>
    <w:rsid w:val="001413FE"/>
    <w:rsid w:val="00161BE2"/>
    <w:rsid w:val="00164775"/>
    <w:rsid w:val="00176F3E"/>
    <w:rsid w:val="00180961"/>
    <w:rsid w:val="00186265"/>
    <w:rsid w:val="001940E1"/>
    <w:rsid w:val="002A4915"/>
    <w:rsid w:val="002D5C55"/>
    <w:rsid w:val="003140A7"/>
    <w:rsid w:val="003559C9"/>
    <w:rsid w:val="00364B03"/>
    <w:rsid w:val="00371235"/>
    <w:rsid w:val="00372B6D"/>
    <w:rsid w:val="003D5B45"/>
    <w:rsid w:val="003E3F54"/>
    <w:rsid w:val="003E5566"/>
    <w:rsid w:val="00412656"/>
    <w:rsid w:val="00424825"/>
    <w:rsid w:val="0045259C"/>
    <w:rsid w:val="004759EE"/>
    <w:rsid w:val="004F7223"/>
    <w:rsid w:val="004F757A"/>
    <w:rsid w:val="005037C4"/>
    <w:rsid w:val="0057761C"/>
    <w:rsid w:val="005832B5"/>
    <w:rsid w:val="0059175E"/>
    <w:rsid w:val="00630D3D"/>
    <w:rsid w:val="00632179"/>
    <w:rsid w:val="00640306"/>
    <w:rsid w:val="00641BD8"/>
    <w:rsid w:val="006554F7"/>
    <w:rsid w:val="007116DE"/>
    <w:rsid w:val="00725634"/>
    <w:rsid w:val="00734238"/>
    <w:rsid w:val="0077460F"/>
    <w:rsid w:val="007B40EB"/>
    <w:rsid w:val="007B6A8F"/>
    <w:rsid w:val="007D0C72"/>
    <w:rsid w:val="007D1BB1"/>
    <w:rsid w:val="007D3770"/>
    <w:rsid w:val="007E175C"/>
    <w:rsid w:val="007E31C6"/>
    <w:rsid w:val="007E7732"/>
    <w:rsid w:val="00803ED2"/>
    <w:rsid w:val="008A2618"/>
    <w:rsid w:val="008E1155"/>
    <w:rsid w:val="008E7354"/>
    <w:rsid w:val="008F4162"/>
    <w:rsid w:val="00924DC7"/>
    <w:rsid w:val="00931F65"/>
    <w:rsid w:val="00942E78"/>
    <w:rsid w:val="00952749"/>
    <w:rsid w:val="00997B77"/>
    <w:rsid w:val="009C31B2"/>
    <w:rsid w:val="009D317B"/>
    <w:rsid w:val="009E633F"/>
    <w:rsid w:val="009E7066"/>
    <w:rsid w:val="00A11EF5"/>
    <w:rsid w:val="00AF408B"/>
    <w:rsid w:val="00B04E1B"/>
    <w:rsid w:val="00B0780E"/>
    <w:rsid w:val="00B14C7C"/>
    <w:rsid w:val="00B20A00"/>
    <w:rsid w:val="00B24534"/>
    <w:rsid w:val="00B26C00"/>
    <w:rsid w:val="00B37DFA"/>
    <w:rsid w:val="00B57DA8"/>
    <w:rsid w:val="00B834E5"/>
    <w:rsid w:val="00B95334"/>
    <w:rsid w:val="00BD12D2"/>
    <w:rsid w:val="00C242F1"/>
    <w:rsid w:val="00C426C8"/>
    <w:rsid w:val="00C973E2"/>
    <w:rsid w:val="00CC11C2"/>
    <w:rsid w:val="00D03EFE"/>
    <w:rsid w:val="00D12548"/>
    <w:rsid w:val="00D16AF3"/>
    <w:rsid w:val="00D53096"/>
    <w:rsid w:val="00D940F4"/>
    <w:rsid w:val="00D97F66"/>
    <w:rsid w:val="00D97F93"/>
    <w:rsid w:val="00DA6FAD"/>
    <w:rsid w:val="00DB14D6"/>
    <w:rsid w:val="00E11E70"/>
    <w:rsid w:val="00E16FB6"/>
    <w:rsid w:val="00E64575"/>
    <w:rsid w:val="00E86209"/>
    <w:rsid w:val="00E93EDA"/>
    <w:rsid w:val="00EA296A"/>
    <w:rsid w:val="00EB2129"/>
    <w:rsid w:val="00ED76FE"/>
    <w:rsid w:val="00F16D7C"/>
    <w:rsid w:val="00F240C7"/>
    <w:rsid w:val="00F55D03"/>
    <w:rsid w:val="00F61902"/>
    <w:rsid w:val="00F82725"/>
    <w:rsid w:val="00FA2AC3"/>
    <w:rsid w:val="00FA72A7"/>
    <w:rsid w:val="00FE13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9B013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3E2"/>
  </w:style>
  <w:style w:type="paragraph" w:styleId="Heading1">
    <w:name w:val="heading 1"/>
    <w:basedOn w:val="Normal"/>
    <w:next w:val="Normal"/>
    <w:link w:val="Heading1Char"/>
    <w:uiPriority w:val="9"/>
    <w:qFormat/>
    <w:rsid w:val="00D940F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31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31B2"/>
    <w:rPr>
      <w:rFonts w:ascii="Lucida Grande" w:hAnsi="Lucida Grande" w:cs="Lucida Grande"/>
      <w:sz w:val="18"/>
      <w:szCs w:val="18"/>
    </w:rPr>
  </w:style>
  <w:style w:type="paragraph" w:styleId="NormalWeb">
    <w:name w:val="Normal (Web)"/>
    <w:basedOn w:val="Normal"/>
    <w:uiPriority w:val="99"/>
    <w:semiHidden/>
    <w:unhideWhenUsed/>
    <w:rsid w:val="001413FE"/>
    <w:rPr>
      <w:rFonts w:ascii="Times New Roman" w:hAnsi="Times New Roman" w:cs="Times New Roman"/>
    </w:rPr>
  </w:style>
  <w:style w:type="character" w:styleId="Hyperlink">
    <w:name w:val="Hyperlink"/>
    <w:basedOn w:val="DefaultParagraphFont"/>
    <w:uiPriority w:val="99"/>
    <w:unhideWhenUsed/>
    <w:rsid w:val="00A11EF5"/>
    <w:rPr>
      <w:color w:val="0000FF" w:themeColor="hyperlink"/>
      <w:u w:val="single"/>
    </w:rPr>
  </w:style>
  <w:style w:type="character" w:styleId="CommentReference">
    <w:name w:val="annotation reference"/>
    <w:basedOn w:val="DefaultParagraphFont"/>
    <w:uiPriority w:val="99"/>
    <w:semiHidden/>
    <w:unhideWhenUsed/>
    <w:rsid w:val="00632179"/>
    <w:rPr>
      <w:sz w:val="18"/>
      <w:szCs w:val="18"/>
    </w:rPr>
  </w:style>
  <w:style w:type="paragraph" w:styleId="CommentText">
    <w:name w:val="annotation text"/>
    <w:basedOn w:val="Normal"/>
    <w:link w:val="CommentTextChar"/>
    <w:uiPriority w:val="99"/>
    <w:semiHidden/>
    <w:unhideWhenUsed/>
    <w:rsid w:val="00632179"/>
  </w:style>
  <w:style w:type="character" w:customStyle="1" w:styleId="CommentTextChar">
    <w:name w:val="Comment Text Char"/>
    <w:basedOn w:val="DefaultParagraphFont"/>
    <w:link w:val="CommentText"/>
    <w:uiPriority w:val="99"/>
    <w:semiHidden/>
    <w:rsid w:val="00632179"/>
  </w:style>
  <w:style w:type="paragraph" w:styleId="CommentSubject">
    <w:name w:val="annotation subject"/>
    <w:basedOn w:val="CommentText"/>
    <w:next w:val="CommentText"/>
    <w:link w:val="CommentSubjectChar"/>
    <w:uiPriority w:val="99"/>
    <w:semiHidden/>
    <w:unhideWhenUsed/>
    <w:rsid w:val="00632179"/>
    <w:rPr>
      <w:b/>
      <w:bCs/>
      <w:sz w:val="20"/>
      <w:szCs w:val="20"/>
    </w:rPr>
  </w:style>
  <w:style w:type="character" w:customStyle="1" w:styleId="CommentSubjectChar">
    <w:name w:val="Comment Subject Char"/>
    <w:basedOn w:val="CommentTextChar"/>
    <w:link w:val="CommentSubject"/>
    <w:uiPriority w:val="99"/>
    <w:semiHidden/>
    <w:rsid w:val="00632179"/>
    <w:rPr>
      <w:b/>
      <w:bCs/>
      <w:sz w:val="20"/>
      <w:szCs w:val="20"/>
    </w:rPr>
  </w:style>
  <w:style w:type="character" w:styleId="FollowedHyperlink">
    <w:name w:val="FollowedHyperlink"/>
    <w:basedOn w:val="DefaultParagraphFont"/>
    <w:uiPriority w:val="99"/>
    <w:semiHidden/>
    <w:unhideWhenUsed/>
    <w:rsid w:val="000C567A"/>
    <w:rPr>
      <w:color w:val="800080" w:themeColor="followedHyperlink"/>
      <w:u w:val="single"/>
    </w:rPr>
  </w:style>
  <w:style w:type="character" w:customStyle="1" w:styleId="Heading1Char">
    <w:name w:val="Heading 1 Char"/>
    <w:basedOn w:val="DefaultParagraphFont"/>
    <w:link w:val="Heading1"/>
    <w:uiPriority w:val="9"/>
    <w:rsid w:val="00D940F4"/>
    <w:rPr>
      <w:rFonts w:asciiTheme="majorHAnsi" w:eastAsiaTheme="majorEastAsia" w:hAnsiTheme="majorHAnsi" w:cstheme="majorBidi"/>
      <w:b/>
      <w:bCs/>
      <w:color w:val="365F91" w:themeColor="accent1" w:themeShade="BF"/>
      <w:sz w:val="28"/>
      <w:szCs w:val="28"/>
      <w:lang w:bidi="en-US"/>
    </w:rPr>
  </w:style>
  <w:style w:type="paragraph" w:styleId="FootnoteText">
    <w:name w:val="footnote text"/>
    <w:basedOn w:val="Normal"/>
    <w:link w:val="FootnoteTextChar"/>
    <w:uiPriority w:val="99"/>
    <w:unhideWhenUsed/>
    <w:rsid w:val="00D940F4"/>
  </w:style>
  <w:style w:type="character" w:customStyle="1" w:styleId="FootnoteTextChar">
    <w:name w:val="Footnote Text Char"/>
    <w:basedOn w:val="DefaultParagraphFont"/>
    <w:link w:val="FootnoteText"/>
    <w:uiPriority w:val="99"/>
    <w:rsid w:val="00D940F4"/>
  </w:style>
  <w:style w:type="character" w:styleId="FootnoteReference">
    <w:name w:val="footnote reference"/>
    <w:basedOn w:val="DefaultParagraphFont"/>
    <w:uiPriority w:val="99"/>
    <w:unhideWhenUsed/>
    <w:rsid w:val="00D940F4"/>
    <w:rPr>
      <w:vertAlign w:val="superscript"/>
    </w:rPr>
  </w:style>
  <w:style w:type="paragraph" w:styleId="EndnoteText">
    <w:name w:val="endnote text"/>
    <w:basedOn w:val="Normal"/>
    <w:link w:val="EndnoteTextChar"/>
    <w:uiPriority w:val="99"/>
    <w:semiHidden/>
    <w:unhideWhenUsed/>
    <w:rsid w:val="002A4915"/>
  </w:style>
  <w:style w:type="character" w:customStyle="1" w:styleId="EndnoteTextChar">
    <w:name w:val="Endnote Text Char"/>
    <w:basedOn w:val="DefaultParagraphFont"/>
    <w:link w:val="EndnoteText"/>
    <w:uiPriority w:val="99"/>
    <w:semiHidden/>
    <w:rsid w:val="002A4915"/>
  </w:style>
  <w:style w:type="character" w:styleId="EndnoteReference">
    <w:name w:val="endnote reference"/>
    <w:basedOn w:val="DefaultParagraphFont"/>
    <w:uiPriority w:val="99"/>
    <w:semiHidden/>
    <w:unhideWhenUsed/>
    <w:rsid w:val="002A4915"/>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3E2"/>
  </w:style>
  <w:style w:type="paragraph" w:styleId="Heading1">
    <w:name w:val="heading 1"/>
    <w:basedOn w:val="Normal"/>
    <w:next w:val="Normal"/>
    <w:link w:val="Heading1Char"/>
    <w:uiPriority w:val="9"/>
    <w:qFormat/>
    <w:rsid w:val="00D940F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31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31B2"/>
    <w:rPr>
      <w:rFonts w:ascii="Lucida Grande" w:hAnsi="Lucida Grande" w:cs="Lucida Grande"/>
      <w:sz w:val="18"/>
      <w:szCs w:val="18"/>
    </w:rPr>
  </w:style>
  <w:style w:type="paragraph" w:styleId="NormalWeb">
    <w:name w:val="Normal (Web)"/>
    <w:basedOn w:val="Normal"/>
    <w:uiPriority w:val="99"/>
    <w:semiHidden/>
    <w:unhideWhenUsed/>
    <w:rsid w:val="001413FE"/>
    <w:rPr>
      <w:rFonts w:ascii="Times New Roman" w:hAnsi="Times New Roman" w:cs="Times New Roman"/>
    </w:rPr>
  </w:style>
  <w:style w:type="character" w:styleId="Hyperlink">
    <w:name w:val="Hyperlink"/>
    <w:basedOn w:val="DefaultParagraphFont"/>
    <w:uiPriority w:val="99"/>
    <w:unhideWhenUsed/>
    <w:rsid w:val="00A11EF5"/>
    <w:rPr>
      <w:color w:val="0000FF" w:themeColor="hyperlink"/>
      <w:u w:val="single"/>
    </w:rPr>
  </w:style>
  <w:style w:type="character" w:styleId="CommentReference">
    <w:name w:val="annotation reference"/>
    <w:basedOn w:val="DefaultParagraphFont"/>
    <w:uiPriority w:val="99"/>
    <w:semiHidden/>
    <w:unhideWhenUsed/>
    <w:rsid w:val="00632179"/>
    <w:rPr>
      <w:sz w:val="18"/>
      <w:szCs w:val="18"/>
    </w:rPr>
  </w:style>
  <w:style w:type="paragraph" w:styleId="CommentText">
    <w:name w:val="annotation text"/>
    <w:basedOn w:val="Normal"/>
    <w:link w:val="CommentTextChar"/>
    <w:uiPriority w:val="99"/>
    <w:semiHidden/>
    <w:unhideWhenUsed/>
    <w:rsid w:val="00632179"/>
  </w:style>
  <w:style w:type="character" w:customStyle="1" w:styleId="CommentTextChar">
    <w:name w:val="Comment Text Char"/>
    <w:basedOn w:val="DefaultParagraphFont"/>
    <w:link w:val="CommentText"/>
    <w:uiPriority w:val="99"/>
    <w:semiHidden/>
    <w:rsid w:val="00632179"/>
  </w:style>
  <w:style w:type="paragraph" w:styleId="CommentSubject">
    <w:name w:val="annotation subject"/>
    <w:basedOn w:val="CommentText"/>
    <w:next w:val="CommentText"/>
    <w:link w:val="CommentSubjectChar"/>
    <w:uiPriority w:val="99"/>
    <w:semiHidden/>
    <w:unhideWhenUsed/>
    <w:rsid w:val="00632179"/>
    <w:rPr>
      <w:b/>
      <w:bCs/>
      <w:sz w:val="20"/>
      <w:szCs w:val="20"/>
    </w:rPr>
  </w:style>
  <w:style w:type="character" w:customStyle="1" w:styleId="CommentSubjectChar">
    <w:name w:val="Comment Subject Char"/>
    <w:basedOn w:val="CommentTextChar"/>
    <w:link w:val="CommentSubject"/>
    <w:uiPriority w:val="99"/>
    <w:semiHidden/>
    <w:rsid w:val="00632179"/>
    <w:rPr>
      <w:b/>
      <w:bCs/>
      <w:sz w:val="20"/>
      <w:szCs w:val="20"/>
    </w:rPr>
  </w:style>
  <w:style w:type="character" w:styleId="FollowedHyperlink">
    <w:name w:val="FollowedHyperlink"/>
    <w:basedOn w:val="DefaultParagraphFont"/>
    <w:uiPriority w:val="99"/>
    <w:semiHidden/>
    <w:unhideWhenUsed/>
    <w:rsid w:val="000C567A"/>
    <w:rPr>
      <w:color w:val="800080" w:themeColor="followedHyperlink"/>
      <w:u w:val="single"/>
    </w:rPr>
  </w:style>
  <w:style w:type="character" w:customStyle="1" w:styleId="Heading1Char">
    <w:name w:val="Heading 1 Char"/>
    <w:basedOn w:val="DefaultParagraphFont"/>
    <w:link w:val="Heading1"/>
    <w:uiPriority w:val="9"/>
    <w:rsid w:val="00D940F4"/>
    <w:rPr>
      <w:rFonts w:asciiTheme="majorHAnsi" w:eastAsiaTheme="majorEastAsia" w:hAnsiTheme="majorHAnsi" w:cstheme="majorBidi"/>
      <w:b/>
      <w:bCs/>
      <w:color w:val="365F91" w:themeColor="accent1" w:themeShade="BF"/>
      <w:sz w:val="28"/>
      <w:szCs w:val="28"/>
      <w:lang w:bidi="en-US"/>
    </w:rPr>
  </w:style>
  <w:style w:type="paragraph" w:styleId="FootnoteText">
    <w:name w:val="footnote text"/>
    <w:basedOn w:val="Normal"/>
    <w:link w:val="FootnoteTextChar"/>
    <w:uiPriority w:val="99"/>
    <w:unhideWhenUsed/>
    <w:rsid w:val="00D940F4"/>
  </w:style>
  <w:style w:type="character" w:customStyle="1" w:styleId="FootnoteTextChar">
    <w:name w:val="Footnote Text Char"/>
    <w:basedOn w:val="DefaultParagraphFont"/>
    <w:link w:val="FootnoteText"/>
    <w:uiPriority w:val="99"/>
    <w:rsid w:val="00D940F4"/>
  </w:style>
  <w:style w:type="character" w:styleId="FootnoteReference">
    <w:name w:val="footnote reference"/>
    <w:basedOn w:val="DefaultParagraphFont"/>
    <w:uiPriority w:val="99"/>
    <w:unhideWhenUsed/>
    <w:rsid w:val="00D940F4"/>
    <w:rPr>
      <w:vertAlign w:val="superscript"/>
    </w:rPr>
  </w:style>
  <w:style w:type="paragraph" w:styleId="EndnoteText">
    <w:name w:val="endnote text"/>
    <w:basedOn w:val="Normal"/>
    <w:link w:val="EndnoteTextChar"/>
    <w:uiPriority w:val="99"/>
    <w:semiHidden/>
    <w:unhideWhenUsed/>
    <w:rsid w:val="002A4915"/>
  </w:style>
  <w:style w:type="character" w:customStyle="1" w:styleId="EndnoteTextChar">
    <w:name w:val="Endnote Text Char"/>
    <w:basedOn w:val="DefaultParagraphFont"/>
    <w:link w:val="EndnoteText"/>
    <w:uiPriority w:val="99"/>
    <w:semiHidden/>
    <w:rsid w:val="002A4915"/>
  </w:style>
  <w:style w:type="character" w:styleId="EndnoteReference">
    <w:name w:val="endnote reference"/>
    <w:basedOn w:val="DefaultParagraphFont"/>
    <w:uiPriority w:val="99"/>
    <w:semiHidden/>
    <w:unhideWhenUsed/>
    <w:rsid w:val="002A49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6637">
      <w:bodyDiv w:val="1"/>
      <w:marLeft w:val="0"/>
      <w:marRight w:val="0"/>
      <w:marTop w:val="0"/>
      <w:marBottom w:val="0"/>
      <w:divBdr>
        <w:top w:val="none" w:sz="0" w:space="0" w:color="auto"/>
        <w:left w:val="none" w:sz="0" w:space="0" w:color="auto"/>
        <w:bottom w:val="none" w:sz="0" w:space="0" w:color="auto"/>
        <w:right w:val="none" w:sz="0" w:space="0" w:color="auto"/>
      </w:divBdr>
    </w:div>
    <w:div w:id="28454099">
      <w:bodyDiv w:val="1"/>
      <w:marLeft w:val="0"/>
      <w:marRight w:val="0"/>
      <w:marTop w:val="0"/>
      <w:marBottom w:val="0"/>
      <w:divBdr>
        <w:top w:val="none" w:sz="0" w:space="0" w:color="auto"/>
        <w:left w:val="none" w:sz="0" w:space="0" w:color="auto"/>
        <w:bottom w:val="none" w:sz="0" w:space="0" w:color="auto"/>
        <w:right w:val="none" w:sz="0" w:space="0" w:color="auto"/>
      </w:divBdr>
    </w:div>
    <w:div w:id="41178064">
      <w:bodyDiv w:val="1"/>
      <w:marLeft w:val="0"/>
      <w:marRight w:val="0"/>
      <w:marTop w:val="0"/>
      <w:marBottom w:val="0"/>
      <w:divBdr>
        <w:top w:val="none" w:sz="0" w:space="0" w:color="auto"/>
        <w:left w:val="none" w:sz="0" w:space="0" w:color="auto"/>
        <w:bottom w:val="none" w:sz="0" w:space="0" w:color="auto"/>
        <w:right w:val="none" w:sz="0" w:space="0" w:color="auto"/>
      </w:divBdr>
    </w:div>
    <w:div w:id="52513466">
      <w:bodyDiv w:val="1"/>
      <w:marLeft w:val="0"/>
      <w:marRight w:val="0"/>
      <w:marTop w:val="0"/>
      <w:marBottom w:val="0"/>
      <w:divBdr>
        <w:top w:val="none" w:sz="0" w:space="0" w:color="auto"/>
        <w:left w:val="none" w:sz="0" w:space="0" w:color="auto"/>
        <w:bottom w:val="none" w:sz="0" w:space="0" w:color="auto"/>
        <w:right w:val="none" w:sz="0" w:space="0" w:color="auto"/>
      </w:divBdr>
    </w:div>
    <w:div w:id="55403055">
      <w:bodyDiv w:val="1"/>
      <w:marLeft w:val="0"/>
      <w:marRight w:val="0"/>
      <w:marTop w:val="0"/>
      <w:marBottom w:val="0"/>
      <w:divBdr>
        <w:top w:val="none" w:sz="0" w:space="0" w:color="auto"/>
        <w:left w:val="none" w:sz="0" w:space="0" w:color="auto"/>
        <w:bottom w:val="none" w:sz="0" w:space="0" w:color="auto"/>
        <w:right w:val="none" w:sz="0" w:space="0" w:color="auto"/>
      </w:divBdr>
    </w:div>
    <w:div w:id="138425270">
      <w:bodyDiv w:val="1"/>
      <w:marLeft w:val="0"/>
      <w:marRight w:val="0"/>
      <w:marTop w:val="0"/>
      <w:marBottom w:val="0"/>
      <w:divBdr>
        <w:top w:val="none" w:sz="0" w:space="0" w:color="auto"/>
        <w:left w:val="none" w:sz="0" w:space="0" w:color="auto"/>
        <w:bottom w:val="none" w:sz="0" w:space="0" w:color="auto"/>
        <w:right w:val="none" w:sz="0" w:space="0" w:color="auto"/>
      </w:divBdr>
    </w:div>
    <w:div w:id="156697167">
      <w:bodyDiv w:val="1"/>
      <w:marLeft w:val="0"/>
      <w:marRight w:val="0"/>
      <w:marTop w:val="0"/>
      <w:marBottom w:val="0"/>
      <w:divBdr>
        <w:top w:val="none" w:sz="0" w:space="0" w:color="auto"/>
        <w:left w:val="none" w:sz="0" w:space="0" w:color="auto"/>
        <w:bottom w:val="none" w:sz="0" w:space="0" w:color="auto"/>
        <w:right w:val="none" w:sz="0" w:space="0" w:color="auto"/>
      </w:divBdr>
    </w:div>
    <w:div w:id="179928851">
      <w:bodyDiv w:val="1"/>
      <w:marLeft w:val="0"/>
      <w:marRight w:val="0"/>
      <w:marTop w:val="0"/>
      <w:marBottom w:val="0"/>
      <w:divBdr>
        <w:top w:val="none" w:sz="0" w:space="0" w:color="auto"/>
        <w:left w:val="none" w:sz="0" w:space="0" w:color="auto"/>
        <w:bottom w:val="none" w:sz="0" w:space="0" w:color="auto"/>
        <w:right w:val="none" w:sz="0" w:space="0" w:color="auto"/>
      </w:divBdr>
    </w:div>
    <w:div w:id="206768674">
      <w:bodyDiv w:val="1"/>
      <w:marLeft w:val="0"/>
      <w:marRight w:val="0"/>
      <w:marTop w:val="0"/>
      <w:marBottom w:val="0"/>
      <w:divBdr>
        <w:top w:val="none" w:sz="0" w:space="0" w:color="auto"/>
        <w:left w:val="none" w:sz="0" w:space="0" w:color="auto"/>
        <w:bottom w:val="none" w:sz="0" w:space="0" w:color="auto"/>
        <w:right w:val="none" w:sz="0" w:space="0" w:color="auto"/>
      </w:divBdr>
    </w:div>
    <w:div w:id="215095342">
      <w:bodyDiv w:val="1"/>
      <w:marLeft w:val="0"/>
      <w:marRight w:val="0"/>
      <w:marTop w:val="0"/>
      <w:marBottom w:val="0"/>
      <w:divBdr>
        <w:top w:val="none" w:sz="0" w:space="0" w:color="auto"/>
        <w:left w:val="none" w:sz="0" w:space="0" w:color="auto"/>
        <w:bottom w:val="none" w:sz="0" w:space="0" w:color="auto"/>
        <w:right w:val="none" w:sz="0" w:space="0" w:color="auto"/>
      </w:divBdr>
    </w:div>
    <w:div w:id="217278239">
      <w:bodyDiv w:val="1"/>
      <w:marLeft w:val="0"/>
      <w:marRight w:val="0"/>
      <w:marTop w:val="0"/>
      <w:marBottom w:val="0"/>
      <w:divBdr>
        <w:top w:val="none" w:sz="0" w:space="0" w:color="auto"/>
        <w:left w:val="none" w:sz="0" w:space="0" w:color="auto"/>
        <w:bottom w:val="none" w:sz="0" w:space="0" w:color="auto"/>
        <w:right w:val="none" w:sz="0" w:space="0" w:color="auto"/>
      </w:divBdr>
    </w:div>
    <w:div w:id="259220064">
      <w:bodyDiv w:val="1"/>
      <w:marLeft w:val="0"/>
      <w:marRight w:val="0"/>
      <w:marTop w:val="0"/>
      <w:marBottom w:val="0"/>
      <w:divBdr>
        <w:top w:val="none" w:sz="0" w:space="0" w:color="auto"/>
        <w:left w:val="none" w:sz="0" w:space="0" w:color="auto"/>
        <w:bottom w:val="none" w:sz="0" w:space="0" w:color="auto"/>
        <w:right w:val="none" w:sz="0" w:space="0" w:color="auto"/>
      </w:divBdr>
    </w:div>
    <w:div w:id="317074677">
      <w:bodyDiv w:val="1"/>
      <w:marLeft w:val="0"/>
      <w:marRight w:val="0"/>
      <w:marTop w:val="0"/>
      <w:marBottom w:val="0"/>
      <w:divBdr>
        <w:top w:val="none" w:sz="0" w:space="0" w:color="auto"/>
        <w:left w:val="none" w:sz="0" w:space="0" w:color="auto"/>
        <w:bottom w:val="none" w:sz="0" w:space="0" w:color="auto"/>
        <w:right w:val="none" w:sz="0" w:space="0" w:color="auto"/>
      </w:divBdr>
    </w:div>
    <w:div w:id="430977181">
      <w:bodyDiv w:val="1"/>
      <w:marLeft w:val="0"/>
      <w:marRight w:val="0"/>
      <w:marTop w:val="0"/>
      <w:marBottom w:val="0"/>
      <w:divBdr>
        <w:top w:val="none" w:sz="0" w:space="0" w:color="auto"/>
        <w:left w:val="none" w:sz="0" w:space="0" w:color="auto"/>
        <w:bottom w:val="none" w:sz="0" w:space="0" w:color="auto"/>
        <w:right w:val="none" w:sz="0" w:space="0" w:color="auto"/>
      </w:divBdr>
    </w:div>
    <w:div w:id="433936017">
      <w:bodyDiv w:val="1"/>
      <w:marLeft w:val="0"/>
      <w:marRight w:val="0"/>
      <w:marTop w:val="0"/>
      <w:marBottom w:val="0"/>
      <w:divBdr>
        <w:top w:val="none" w:sz="0" w:space="0" w:color="auto"/>
        <w:left w:val="none" w:sz="0" w:space="0" w:color="auto"/>
        <w:bottom w:val="none" w:sz="0" w:space="0" w:color="auto"/>
        <w:right w:val="none" w:sz="0" w:space="0" w:color="auto"/>
      </w:divBdr>
    </w:div>
    <w:div w:id="434592223">
      <w:bodyDiv w:val="1"/>
      <w:marLeft w:val="0"/>
      <w:marRight w:val="0"/>
      <w:marTop w:val="0"/>
      <w:marBottom w:val="0"/>
      <w:divBdr>
        <w:top w:val="none" w:sz="0" w:space="0" w:color="auto"/>
        <w:left w:val="none" w:sz="0" w:space="0" w:color="auto"/>
        <w:bottom w:val="none" w:sz="0" w:space="0" w:color="auto"/>
        <w:right w:val="none" w:sz="0" w:space="0" w:color="auto"/>
      </w:divBdr>
    </w:div>
    <w:div w:id="465243309">
      <w:bodyDiv w:val="1"/>
      <w:marLeft w:val="0"/>
      <w:marRight w:val="0"/>
      <w:marTop w:val="0"/>
      <w:marBottom w:val="0"/>
      <w:divBdr>
        <w:top w:val="none" w:sz="0" w:space="0" w:color="auto"/>
        <w:left w:val="none" w:sz="0" w:space="0" w:color="auto"/>
        <w:bottom w:val="none" w:sz="0" w:space="0" w:color="auto"/>
        <w:right w:val="none" w:sz="0" w:space="0" w:color="auto"/>
      </w:divBdr>
    </w:div>
    <w:div w:id="478425689">
      <w:bodyDiv w:val="1"/>
      <w:marLeft w:val="0"/>
      <w:marRight w:val="0"/>
      <w:marTop w:val="0"/>
      <w:marBottom w:val="0"/>
      <w:divBdr>
        <w:top w:val="none" w:sz="0" w:space="0" w:color="auto"/>
        <w:left w:val="none" w:sz="0" w:space="0" w:color="auto"/>
        <w:bottom w:val="none" w:sz="0" w:space="0" w:color="auto"/>
        <w:right w:val="none" w:sz="0" w:space="0" w:color="auto"/>
      </w:divBdr>
    </w:div>
    <w:div w:id="482697731">
      <w:bodyDiv w:val="1"/>
      <w:marLeft w:val="0"/>
      <w:marRight w:val="0"/>
      <w:marTop w:val="0"/>
      <w:marBottom w:val="0"/>
      <w:divBdr>
        <w:top w:val="none" w:sz="0" w:space="0" w:color="auto"/>
        <w:left w:val="none" w:sz="0" w:space="0" w:color="auto"/>
        <w:bottom w:val="none" w:sz="0" w:space="0" w:color="auto"/>
        <w:right w:val="none" w:sz="0" w:space="0" w:color="auto"/>
      </w:divBdr>
    </w:div>
    <w:div w:id="503135204">
      <w:bodyDiv w:val="1"/>
      <w:marLeft w:val="0"/>
      <w:marRight w:val="0"/>
      <w:marTop w:val="0"/>
      <w:marBottom w:val="0"/>
      <w:divBdr>
        <w:top w:val="none" w:sz="0" w:space="0" w:color="auto"/>
        <w:left w:val="none" w:sz="0" w:space="0" w:color="auto"/>
        <w:bottom w:val="none" w:sz="0" w:space="0" w:color="auto"/>
        <w:right w:val="none" w:sz="0" w:space="0" w:color="auto"/>
      </w:divBdr>
    </w:div>
    <w:div w:id="541096150">
      <w:bodyDiv w:val="1"/>
      <w:marLeft w:val="0"/>
      <w:marRight w:val="0"/>
      <w:marTop w:val="0"/>
      <w:marBottom w:val="0"/>
      <w:divBdr>
        <w:top w:val="none" w:sz="0" w:space="0" w:color="auto"/>
        <w:left w:val="none" w:sz="0" w:space="0" w:color="auto"/>
        <w:bottom w:val="none" w:sz="0" w:space="0" w:color="auto"/>
        <w:right w:val="none" w:sz="0" w:space="0" w:color="auto"/>
      </w:divBdr>
    </w:div>
    <w:div w:id="558856503">
      <w:bodyDiv w:val="1"/>
      <w:marLeft w:val="0"/>
      <w:marRight w:val="0"/>
      <w:marTop w:val="0"/>
      <w:marBottom w:val="0"/>
      <w:divBdr>
        <w:top w:val="none" w:sz="0" w:space="0" w:color="auto"/>
        <w:left w:val="none" w:sz="0" w:space="0" w:color="auto"/>
        <w:bottom w:val="none" w:sz="0" w:space="0" w:color="auto"/>
        <w:right w:val="none" w:sz="0" w:space="0" w:color="auto"/>
      </w:divBdr>
      <w:divsChild>
        <w:div w:id="1069352107">
          <w:marLeft w:val="360"/>
          <w:marRight w:val="0"/>
          <w:marTop w:val="200"/>
          <w:marBottom w:val="0"/>
          <w:divBdr>
            <w:top w:val="none" w:sz="0" w:space="0" w:color="auto"/>
            <w:left w:val="none" w:sz="0" w:space="0" w:color="auto"/>
            <w:bottom w:val="none" w:sz="0" w:space="0" w:color="auto"/>
            <w:right w:val="none" w:sz="0" w:space="0" w:color="auto"/>
          </w:divBdr>
        </w:div>
      </w:divsChild>
    </w:div>
    <w:div w:id="718287903">
      <w:bodyDiv w:val="1"/>
      <w:marLeft w:val="0"/>
      <w:marRight w:val="0"/>
      <w:marTop w:val="0"/>
      <w:marBottom w:val="0"/>
      <w:divBdr>
        <w:top w:val="none" w:sz="0" w:space="0" w:color="auto"/>
        <w:left w:val="none" w:sz="0" w:space="0" w:color="auto"/>
        <w:bottom w:val="none" w:sz="0" w:space="0" w:color="auto"/>
        <w:right w:val="none" w:sz="0" w:space="0" w:color="auto"/>
      </w:divBdr>
    </w:div>
    <w:div w:id="755248717">
      <w:bodyDiv w:val="1"/>
      <w:marLeft w:val="0"/>
      <w:marRight w:val="0"/>
      <w:marTop w:val="0"/>
      <w:marBottom w:val="0"/>
      <w:divBdr>
        <w:top w:val="none" w:sz="0" w:space="0" w:color="auto"/>
        <w:left w:val="none" w:sz="0" w:space="0" w:color="auto"/>
        <w:bottom w:val="none" w:sz="0" w:space="0" w:color="auto"/>
        <w:right w:val="none" w:sz="0" w:space="0" w:color="auto"/>
      </w:divBdr>
    </w:div>
    <w:div w:id="777795273">
      <w:bodyDiv w:val="1"/>
      <w:marLeft w:val="0"/>
      <w:marRight w:val="0"/>
      <w:marTop w:val="0"/>
      <w:marBottom w:val="0"/>
      <w:divBdr>
        <w:top w:val="none" w:sz="0" w:space="0" w:color="auto"/>
        <w:left w:val="none" w:sz="0" w:space="0" w:color="auto"/>
        <w:bottom w:val="none" w:sz="0" w:space="0" w:color="auto"/>
        <w:right w:val="none" w:sz="0" w:space="0" w:color="auto"/>
      </w:divBdr>
    </w:div>
    <w:div w:id="781807790">
      <w:bodyDiv w:val="1"/>
      <w:marLeft w:val="0"/>
      <w:marRight w:val="0"/>
      <w:marTop w:val="0"/>
      <w:marBottom w:val="0"/>
      <w:divBdr>
        <w:top w:val="none" w:sz="0" w:space="0" w:color="auto"/>
        <w:left w:val="none" w:sz="0" w:space="0" w:color="auto"/>
        <w:bottom w:val="none" w:sz="0" w:space="0" w:color="auto"/>
        <w:right w:val="none" w:sz="0" w:space="0" w:color="auto"/>
      </w:divBdr>
    </w:div>
    <w:div w:id="799765462">
      <w:bodyDiv w:val="1"/>
      <w:marLeft w:val="0"/>
      <w:marRight w:val="0"/>
      <w:marTop w:val="0"/>
      <w:marBottom w:val="0"/>
      <w:divBdr>
        <w:top w:val="none" w:sz="0" w:space="0" w:color="auto"/>
        <w:left w:val="none" w:sz="0" w:space="0" w:color="auto"/>
        <w:bottom w:val="none" w:sz="0" w:space="0" w:color="auto"/>
        <w:right w:val="none" w:sz="0" w:space="0" w:color="auto"/>
      </w:divBdr>
    </w:div>
    <w:div w:id="831486088">
      <w:bodyDiv w:val="1"/>
      <w:marLeft w:val="0"/>
      <w:marRight w:val="0"/>
      <w:marTop w:val="0"/>
      <w:marBottom w:val="0"/>
      <w:divBdr>
        <w:top w:val="none" w:sz="0" w:space="0" w:color="auto"/>
        <w:left w:val="none" w:sz="0" w:space="0" w:color="auto"/>
        <w:bottom w:val="none" w:sz="0" w:space="0" w:color="auto"/>
        <w:right w:val="none" w:sz="0" w:space="0" w:color="auto"/>
      </w:divBdr>
    </w:div>
    <w:div w:id="869683616">
      <w:bodyDiv w:val="1"/>
      <w:marLeft w:val="0"/>
      <w:marRight w:val="0"/>
      <w:marTop w:val="0"/>
      <w:marBottom w:val="0"/>
      <w:divBdr>
        <w:top w:val="none" w:sz="0" w:space="0" w:color="auto"/>
        <w:left w:val="none" w:sz="0" w:space="0" w:color="auto"/>
        <w:bottom w:val="none" w:sz="0" w:space="0" w:color="auto"/>
        <w:right w:val="none" w:sz="0" w:space="0" w:color="auto"/>
      </w:divBdr>
    </w:div>
    <w:div w:id="872310454">
      <w:bodyDiv w:val="1"/>
      <w:marLeft w:val="0"/>
      <w:marRight w:val="0"/>
      <w:marTop w:val="0"/>
      <w:marBottom w:val="0"/>
      <w:divBdr>
        <w:top w:val="none" w:sz="0" w:space="0" w:color="auto"/>
        <w:left w:val="none" w:sz="0" w:space="0" w:color="auto"/>
        <w:bottom w:val="none" w:sz="0" w:space="0" w:color="auto"/>
        <w:right w:val="none" w:sz="0" w:space="0" w:color="auto"/>
      </w:divBdr>
    </w:div>
    <w:div w:id="927738417">
      <w:bodyDiv w:val="1"/>
      <w:marLeft w:val="0"/>
      <w:marRight w:val="0"/>
      <w:marTop w:val="0"/>
      <w:marBottom w:val="0"/>
      <w:divBdr>
        <w:top w:val="none" w:sz="0" w:space="0" w:color="auto"/>
        <w:left w:val="none" w:sz="0" w:space="0" w:color="auto"/>
        <w:bottom w:val="none" w:sz="0" w:space="0" w:color="auto"/>
        <w:right w:val="none" w:sz="0" w:space="0" w:color="auto"/>
      </w:divBdr>
    </w:div>
    <w:div w:id="1037897304">
      <w:bodyDiv w:val="1"/>
      <w:marLeft w:val="0"/>
      <w:marRight w:val="0"/>
      <w:marTop w:val="0"/>
      <w:marBottom w:val="0"/>
      <w:divBdr>
        <w:top w:val="none" w:sz="0" w:space="0" w:color="auto"/>
        <w:left w:val="none" w:sz="0" w:space="0" w:color="auto"/>
        <w:bottom w:val="none" w:sz="0" w:space="0" w:color="auto"/>
        <w:right w:val="none" w:sz="0" w:space="0" w:color="auto"/>
      </w:divBdr>
    </w:div>
    <w:div w:id="1192497539">
      <w:bodyDiv w:val="1"/>
      <w:marLeft w:val="0"/>
      <w:marRight w:val="0"/>
      <w:marTop w:val="0"/>
      <w:marBottom w:val="0"/>
      <w:divBdr>
        <w:top w:val="none" w:sz="0" w:space="0" w:color="auto"/>
        <w:left w:val="none" w:sz="0" w:space="0" w:color="auto"/>
        <w:bottom w:val="none" w:sz="0" w:space="0" w:color="auto"/>
        <w:right w:val="none" w:sz="0" w:space="0" w:color="auto"/>
      </w:divBdr>
    </w:div>
    <w:div w:id="1198204617">
      <w:bodyDiv w:val="1"/>
      <w:marLeft w:val="0"/>
      <w:marRight w:val="0"/>
      <w:marTop w:val="0"/>
      <w:marBottom w:val="0"/>
      <w:divBdr>
        <w:top w:val="none" w:sz="0" w:space="0" w:color="auto"/>
        <w:left w:val="none" w:sz="0" w:space="0" w:color="auto"/>
        <w:bottom w:val="none" w:sz="0" w:space="0" w:color="auto"/>
        <w:right w:val="none" w:sz="0" w:space="0" w:color="auto"/>
      </w:divBdr>
    </w:div>
    <w:div w:id="1266615306">
      <w:bodyDiv w:val="1"/>
      <w:marLeft w:val="0"/>
      <w:marRight w:val="0"/>
      <w:marTop w:val="0"/>
      <w:marBottom w:val="0"/>
      <w:divBdr>
        <w:top w:val="none" w:sz="0" w:space="0" w:color="auto"/>
        <w:left w:val="none" w:sz="0" w:space="0" w:color="auto"/>
        <w:bottom w:val="none" w:sz="0" w:space="0" w:color="auto"/>
        <w:right w:val="none" w:sz="0" w:space="0" w:color="auto"/>
      </w:divBdr>
    </w:div>
    <w:div w:id="1307317170">
      <w:bodyDiv w:val="1"/>
      <w:marLeft w:val="0"/>
      <w:marRight w:val="0"/>
      <w:marTop w:val="0"/>
      <w:marBottom w:val="0"/>
      <w:divBdr>
        <w:top w:val="none" w:sz="0" w:space="0" w:color="auto"/>
        <w:left w:val="none" w:sz="0" w:space="0" w:color="auto"/>
        <w:bottom w:val="none" w:sz="0" w:space="0" w:color="auto"/>
        <w:right w:val="none" w:sz="0" w:space="0" w:color="auto"/>
      </w:divBdr>
    </w:div>
    <w:div w:id="1313219275">
      <w:bodyDiv w:val="1"/>
      <w:marLeft w:val="0"/>
      <w:marRight w:val="0"/>
      <w:marTop w:val="0"/>
      <w:marBottom w:val="0"/>
      <w:divBdr>
        <w:top w:val="none" w:sz="0" w:space="0" w:color="auto"/>
        <w:left w:val="none" w:sz="0" w:space="0" w:color="auto"/>
        <w:bottom w:val="none" w:sz="0" w:space="0" w:color="auto"/>
        <w:right w:val="none" w:sz="0" w:space="0" w:color="auto"/>
      </w:divBdr>
    </w:div>
    <w:div w:id="1318846475">
      <w:bodyDiv w:val="1"/>
      <w:marLeft w:val="0"/>
      <w:marRight w:val="0"/>
      <w:marTop w:val="0"/>
      <w:marBottom w:val="0"/>
      <w:divBdr>
        <w:top w:val="none" w:sz="0" w:space="0" w:color="auto"/>
        <w:left w:val="none" w:sz="0" w:space="0" w:color="auto"/>
        <w:bottom w:val="none" w:sz="0" w:space="0" w:color="auto"/>
        <w:right w:val="none" w:sz="0" w:space="0" w:color="auto"/>
      </w:divBdr>
    </w:div>
    <w:div w:id="1326205360">
      <w:bodyDiv w:val="1"/>
      <w:marLeft w:val="0"/>
      <w:marRight w:val="0"/>
      <w:marTop w:val="0"/>
      <w:marBottom w:val="0"/>
      <w:divBdr>
        <w:top w:val="none" w:sz="0" w:space="0" w:color="auto"/>
        <w:left w:val="none" w:sz="0" w:space="0" w:color="auto"/>
        <w:bottom w:val="none" w:sz="0" w:space="0" w:color="auto"/>
        <w:right w:val="none" w:sz="0" w:space="0" w:color="auto"/>
      </w:divBdr>
    </w:div>
    <w:div w:id="1345522981">
      <w:bodyDiv w:val="1"/>
      <w:marLeft w:val="0"/>
      <w:marRight w:val="0"/>
      <w:marTop w:val="0"/>
      <w:marBottom w:val="0"/>
      <w:divBdr>
        <w:top w:val="none" w:sz="0" w:space="0" w:color="auto"/>
        <w:left w:val="none" w:sz="0" w:space="0" w:color="auto"/>
        <w:bottom w:val="none" w:sz="0" w:space="0" w:color="auto"/>
        <w:right w:val="none" w:sz="0" w:space="0" w:color="auto"/>
      </w:divBdr>
    </w:div>
    <w:div w:id="1375545804">
      <w:bodyDiv w:val="1"/>
      <w:marLeft w:val="0"/>
      <w:marRight w:val="0"/>
      <w:marTop w:val="0"/>
      <w:marBottom w:val="0"/>
      <w:divBdr>
        <w:top w:val="none" w:sz="0" w:space="0" w:color="auto"/>
        <w:left w:val="none" w:sz="0" w:space="0" w:color="auto"/>
        <w:bottom w:val="none" w:sz="0" w:space="0" w:color="auto"/>
        <w:right w:val="none" w:sz="0" w:space="0" w:color="auto"/>
      </w:divBdr>
      <w:divsChild>
        <w:div w:id="1272008998">
          <w:marLeft w:val="720"/>
          <w:marRight w:val="0"/>
          <w:marTop w:val="128"/>
          <w:marBottom w:val="0"/>
          <w:divBdr>
            <w:top w:val="none" w:sz="0" w:space="0" w:color="auto"/>
            <w:left w:val="none" w:sz="0" w:space="0" w:color="auto"/>
            <w:bottom w:val="none" w:sz="0" w:space="0" w:color="auto"/>
            <w:right w:val="none" w:sz="0" w:space="0" w:color="auto"/>
          </w:divBdr>
        </w:div>
      </w:divsChild>
    </w:div>
    <w:div w:id="1384326775">
      <w:bodyDiv w:val="1"/>
      <w:marLeft w:val="0"/>
      <w:marRight w:val="0"/>
      <w:marTop w:val="0"/>
      <w:marBottom w:val="0"/>
      <w:divBdr>
        <w:top w:val="none" w:sz="0" w:space="0" w:color="auto"/>
        <w:left w:val="none" w:sz="0" w:space="0" w:color="auto"/>
        <w:bottom w:val="none" w:sz="0" w:space="0" w:color="auto"/>
        <w:right w:val="none" w:sz="0" w:space="0" w:color="auto"/>
      </w:divBdr>
    </w:div>
    <w:div w:id="1396463935">
      <w:bodyDiv w:val="1"/>
      <w:marLeft w:val="0"/>
      <w:marRight w:val="0"/>
      <w:marTop w:val="0"/>
      <w:marBottom w:val="0"/>
      <w:divBdr>
        <w:top w:val="none" w:sz="0" w:space="0" w:color="auto"/>
        <w:left w:val="none" w:sz="0" w:space="0" w:color="auto"/>
        <w:bottom w:val="none" w:sz="0" w:space="0" w:color="auto"/>
        <w:right w:val="none" w:sz="0" w:space="0" w:color="auto"/>
      </w:divBdr>
    </w:div>
    <w:div w:id="1492673393">
      <w:bodyDiv w:val="1"/>
      <w:marLeft w:val="0"/>
      <w:marRight w:val="0"/>
      <w:marTop w:val="0"/>
      <w:marBottom w:val="0"/>
      <w:divBdr>
        <w:top w:val="none" w:sz="0" w:space="0" w:color="auto"/>
        <w:left w:val="none" w:sz="0" w:space="0" w:color="auto"/>
        <w:bottom w:val="none" w:sz="0" w:space="0" w:color="auto"/>
        <w:right w:val="none" w:sz="0" w:space="0" w:color="auto"/>
      </w:divBdr>
    </w:div>
    <w:div w:id="1521233707">
      <w:bodyDiv w:val="1"/>
      <w:marLeft w:val="0"/>
      <w:marRight w:val="0"/>
      <w:marTop w:val="0"/>
      <w:marBottom w:val="0"/>
      <w:divBdr>
        <w:top w:val="none" w:sz="0" w:space="0" w:color="auto"/>
        <w:left w:val="none" w:sz="0" w:space="0" w:color="auto"/>
        <w:bottom w:val="none" w:sz="0" w:space="0" w:color="auto"/>
        <w:right w:val="none" w:sz="0" w:space="0" w:color="auto"/>
      </w:divBdr>
    </w:div>
    <w:div w:id="1533808841">
      <w:bodyDiv w:val="1"/>
      <w:marLeft w:val="0"/>
      <w:marRight w:val="0"/>
      <w:marTop w:val="0"/>
      <w:marBottom w:val="0"/>
      <w:divBdr>
        <w:top w:val="none" w:sz="0" w:space="0" w:color="auto"/>
        <w:left w:val="none" w:sz="0" w:space="0" w:color="auto"/>
        <w:bottom w:val="none" w:sz="0" w:space="0" w:color="auto"/>
        <w:right w:val="none" w:sz="0" w:space="0" w:color="auto"/>
      </w:divBdr>
    </w:div>
    <w:div w:id="1582712928">
      <w:bodyDiv w:val="1"/>
      <w:marLeft w:val="0"/>
      <w:marRight w:val="0"/>
      <w:marTop w:val="0"/>
      <w:marBottom w:val="0"/>
      <w:divBdr>
        <w:top w:val="none" w:sz="0" w:space="0" w:color="auto"/>
        <w:left w:val="none" w:sz="0" w:space="0" w:color="auto"/>
        <w:bottom w:val="none" w:sz="0" w:space="0" w:color="auto"/>
        <w:right w:val="none" w:sz="0" w:space="0" w:color="auto"/>
      </w:divBdr>
    </w:div>
    <w:div w:id="1604727359">
      <w:bodyDiv w:val="1"/>
      <w:marLeft w:val="0"/>
      <w:marRight w:val="0"/>
      <w:marTop w:val="0"/>
      <w:marBottom w:val="0"/>
      <w:divBdr>
        <w:top w:val="none" w:sz="0" w:space="0" w:color="auto"/>
        <w:left w:val="none" w:sz="0" w:space="0" w:color="auto"/>
        <w:bottom w:val="none" w:sz="0" w:space="0" w:color="auto"/>
        <w:right w:val="none" w:sz="0" w:space="0" w:color="auto"/>
      </w:divBdr>
    </w:div>
    <w:div w:id="1606958361">
      <w:bodyDiv w:val="1"/>
      <w:marLeft w:val="0"/>
      <w:marRight w:val="0"/>
      <w:marTop w:val="0"/>
      <w:marBottom w:val="0"/>
      <w:divBdr>
        <w:top w:val="none" w:sz="0" w:space="0" w:color="auto"/>
        <w:left w:val="none" w:sz="0" w:space="0" w:color="auto"/>
        <w:bottom w:val="none" w:sz="0" w:space="0" w:color="auto"/>
        <w:right w:val="none" w:sz="0" w:space="0" w:color="auto"/>
      </w:divBdr>
    </w:div>
    <w:div w:id="1653833491">
      <w:bodyDiv w:val="1"/>
      <w:marLeft w:val="0"/>
      <w:marRight w:val="0"/>
      <w:marTop w:val="0"/>
      <w:marBottom w:val="0"/>
      <w:divBdr>
        <w:top w:val="none" w:sz="0" w:space="0" w:color="auto"/>
        <w:left w:val="none" w:sz="0" w:space="0" w:color="auto"/>
        <w:bottom w:val="none" w:sz="0" w:space="0" w:color="auto"/>
        <w:right w:val="none" w:sz="0" w:space="0" w:color="auto"/>
      </w:divBdr>
    </w:div>
    <w:div w:id="1689138691">
      <w:bodyDiv w:val="1"/>
      <w:marLeft w:val="0"/>
      <w:marRight w:val="0"/>
      <w:marTop w:val="0"/>
      <w:marBottom w:val="0"/>
      <w:divBdr>
        <w:top w:val="none" w:sz="0" w:space="0" w:color="auto"/>
        <w:left w:val="none" w:sz="0" w:space="0" w:color="auto"/>
        <w:bottom w:val="none" w:sz="0" w:space="0" w:color="auto"/>
        <w:right w:val="none" w:sz="0" w:space="0" w:color="auto"/>
      </w:divBdr>
    </w:div>
    <w:div w:id="1760100745">
      <w:bodyDiv w:val="1"/>
      <w:marLeft w:val="0"/>
      <w:marRight w:val="0"/>
      <w:marTop w:val="0"/>
      <w:marBottom w:val="0"/>
      <w:divBdr>
        <w:top w:val="none" w:sz="0" w:space="0" w:color="auto"/>
        <w:left w:val="none" w:sz="0" w:space="0" w:color="auto"/>
        <w:bottom w:val="none" w:sz="0" w:space="0" w:color="auto"/>
        <w:right w:val="none" w:sz="0" w:space="0" w:color="auto"/>
      </w:divBdr>
    </w:div>
    <w:div w:id="1771929426">
      <w:bodyDiv w:val="1"/>
      <w:marLeft w:val="0"/>
      <w:marRight w:val="0"/>
      <w:marTop w:val="0"/>
      <w:marBottom w:val="0"/>
      <w:divBdr>
        <w:top w:val="none" w:sz="0" w:space="0" w:color="auto"/>
        <w:left w:val="none" w:sz="0" w:space="0" w:color="auto"/>
        <w:bottom w:val="none" w:sz="0" w:space="0" w:color="auto"/>
        <w:right w:val="none" w:sz="0" w:space="0" w:color="auto"/>
      </w:divBdr>
    </w:div>
    <w:div w:id="1847592483">
      <w:bodyDiv w:val="1"/>
      <w:marLeft w:val="0"/>
      <w:marRight w:val="0"/>
      <w:marTop w:val="0"/>
      <w:marBottom w:val="0"/>
      <w:divBdr>
        <w:top w:val="none" w:sz="0" w:space="0" w:color="auto"/>
        <w:left w:val="none" w:sz="0" w:space="0" w:color="auto"/>
        <w:bottom w:val="none" w:sz="0" w:space="0" w:color="auto"/>
        <w:right w:val="none" w:sz="0" w:space="0" w:color="auto"/>
      </w:divBdr>
    </w:div>
    <w:div w:id="1859077756">
      <w:bodyDiv w:val="1"/>
      <w:marLeft w:val="0"/>
      <w:marRight w:val="0"/>
      <w:marTop w:val="0"/>
      <w:marBottom w:val="0"/>
      <w:divBdr>
        <w:top w:val="none" w:sz="0" w:space="0" w:color="auto"/>
        <w:left w:val="none" w:sz="0" w:space="0" w:color="auto"/>
        <w:bottom w:val="none" w:sz="0" w:space="0" w:color="auto"/>
        <w:right w:val="none" w:sz="0" w:space="0" w:color="auto"/>
      </w:divBdr>
    </w:div>
    <w:div w:id="1869752620">
      <w:bodyDiv w:val="1"/>
      <w:marLeft w:val="0"/>
      <w:marRight w:val="0"/>
      <w:marTop w:val="0"/>
      <w:marBottom w:val="0"/>
      <w:divBdr>
        <w:top w:val="none" w:sz="0" w:space="0" w:color="auto"/>
        <w:left w:val="none" w:sz="0" w:space="0" w:color="auto"/>
        <w:bottom w:val="none" w:sz="0" w:space="0" w:color="auto"/>
        <w:right w:val="none" w:sz="0" w:space="0" w:color="auto"/>
      </w:divBdr>
    </w:div>
    <w:div w:id="1888950955">
      <w:bodyDiv w:val="1"/>
      <w:marLeft w:val="0"/>
      <w:marRight w:val="0"/>
      <w:marTop w:val="0"/>
      <w:marBottom w:val="0"/>
      <w:divBdr>
        <w:top w:val="none" w:sz="0" w:space="0" w:color="auto"/>
        <w:left w:val="none" w:sz="0" w:space="0" w:color="auto"/>
        <w:bottom w:val="none" w:sz="0" w:space="0" w:color="auto"/>
        <w:right w:val="none" w:sz="0" w:space="0" w:color="auto"/>
      </w:divBdr>
    </w:div>
    <w:div w:id="1915968398">
      <w:bodyDiv w:val="1"/>
      <w:marLeft w:val="0"/>
      <w:marRight w:val="0"/>
      <w:marTop w:val="0"/>
      <w:marBottom w:val="0"/>
      <w:divBdr>
        <w:top w:val="none" w:sz="0" w:space="0" w:color="auto"/>
        <w:left w:val="none" w:sz="0" w:space="0" w:color="auto"/>
        <w:bottom w:val="none" w:sz="0" w:space="0" w:color="auto"/>
        <w:right w:val="none" w:sz="0" w:space="0" w:color="auto"/>
      </w:divBdr>
    </w:div>
    <w:div w:id="1939409974">
      <w:bodyDiv w:val="1"/>
      <w:marLeft w:val="0"/>
      <w:marRight w:val="0"/>
      <w:marTop w:val="0"/>
      <w:marBottom w:val="0"/>
      <w:divBdr>
        <w:top w:val="none" w:sz="0" w:space="0" w:color="auto"/>
        <w:left w:val="none" w:sz="0" w:space="0" w:color="auto"/>
        <w:bottom w:val="none" w:sz="0" w:space="0" w:color="auto"/>
        <w:right w:val="none" w:sz="0" w:space="0" w:color="auto"/>
      </w:divBdr>
    </w:div>
    <w:div w:id="1965228365">
      <w:bodyDiv w:val="1"/>
      <w:marLeft w:val="0"/>
      <w:marRight w:val="0"/>
      <w:marTop w:val="0"/>
      <w:marBottom w:val="0"/>
      <w:divBdr>
        <w:top w:val="none" w:sz="0" w:space="0" w:color="auto"/>
        <w:left w:val="none" w:sz="0" w:space="0" w:color="auto"/>
        <w:bottom w:val="none" w:sz="0" w:space="0" w:color="auto"/>
        <w:right w:val="none" w:sz="0" w:space="0" w:color="auto"/>
      </w:divBdr>
    </w:div>
    <w:div w:id="1974403214">
      <w:bodyDiv w:val="1"/>
      <w:marLeft w:val="0"/>
      <w:marRight w:val="0"/>
      <w:marTop w:val="0"/>
      <w:marBottom w:val="0"/>
      <w:divBdr>
        <w:top w:val="none" w:sz="0" w:space="0" w:color="auto"/>
        <w:left w:val="none" w:sz="0" w:space="0" w:color="auto"/>
        <w:bottom w:val="none" w:sz="0" w:space="0" w:color="auto"/>
        <w:right w:val="none" w:sz="0" w:space="0" w:color="auto"/>
      </w:divBdr>
    </w:div>
    <w:div w:id="1976178031">
      <w:bodyDiv w:val="1"/>
      <w:marLeft w:val="0"/>
      <w:marRight w:val="0"/>
      <w:marTop w:val="0"/>
      <w:marBottom w:val="0"/>
      <w:divBdr>
        <w:top w:val="none" w:sz="0" w:space="0" w:color="auto"/>
        <w:left w:val="none" w:sz="0" w:space="0" w:color="auto"/>
        <w:bottom w:val="none" w:sz="0" w:space="0" w:color="auto"/>
        <w:right w:val="none" w:sz="0" w:space="0" w:color="auto"/>
      </w:divBdr>
    </w:div>
    <w:div w:id="2003897826">
      <w:bodyDiv w:val="1"/>
      <w:marLeft w:val="0"/>
      <w:marRight w:val="0"/>
      <w:marTop w:val="0"/>
      <w:marBottom w:val="0"/>
      <w:divBdr>
        <w:top w:val="none" w:sz="0" w:space="0" w:color="auto"/>
        <w:left w:val="none" w:sz="0" w:space="0" w:color="auto"/>
        <w:bottom w:val="none" w:sz="0" w:space="0" w:color="auto"/>
        <w:right w:val="none" w:sz="0" w:space="0" w:color="auto"/>
      </w:divBdr>
    </w:div>
    <w:div w:id="2074887882">
      <w:bodyDiv w:val="1"/>
      <w:marLeft w:val="0"/>
      <w:marRight w:val="0"/>
      <w:marTop w:val="0"/>
      <w:marBottom w:val="0"/>
      <w:divBdr>
        <w:top w:val="none" w:sz="0" w:space="0" w:color="auto"/>
        <w:left w:val="none" w:sz="0" w:space="0" w:color="auto"/>
        <w:bottom w:val="none" w:sz="0" w:space="0" w:color="auto"/>
        <w:right w:val="none" w:sz="0" w:space="0" w:color="auto"/>
      </w:divBdr>
    </w:div>
    <w:div w:id="2091269804">
      <w:bodyDiv w:val="1"/>
      <w:marLeft w:val="0"/>
      <w:marRight w:val="0"/>
      <w:marTop w:val="0"/>
      <w:marBottom w:val="0"/>
      <w:divBdr>
        <w:top w:val="none" w:sz="0" w:space="0" w:color="auto"/>
        <w:left w:val="none" w:sz="0" w:space="0" w:color="auto"/>
        <w:bottom w:val="none" w:sz="0" w:space="0" w:color="auto"/>
        <w:right w:val="none" w:sz="0" w:space="0" w:color="auto"/>
      </w:divBdr>
    </w:div>
    <w:div w:id="2105804392">
      <w:bodyDiv w:val="1"/>
      <w:marLeft w:val="0"/>
      <w:marRight w:val="0"/>
      <w:marTop w:val="0"/>
      <w:marBottom w:val="0"/>
      <w:divBdr>
        <w:top w:val="none" w:sz="0" w:space="0" w:color="auto"/>
        <w:left w:val="none" w:sz="0" w:space="0" w:color="auto"/>
        <w:bottom w:val="none" w:sz="0" w:space="0" w:color="auto"/>
        <w:right w:val="none" w:sz="0" w:space="0" w:color="auto"/>
      </w:divBdr>
    </w:div>
    <w:div w:id="21242997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s://www.thelgbtqcenter.org/" TargetMode="External"/><Relationship Id="rId21" Type="http://schemas.openxmlformats.org/officeDocument/2006/relationships/hyperlink" Target="https://www.thetrevorproject.org/" TargetMode="External"/><Relationship Id="rId22" Type="http://schemas.openxmlformats.org/officeDocument/2006/relationships/hyperlink" Target="https://www.wernative.org/gear/free-stuff" TargetMode="External"/><Relationship Id="rId23" Type="http://schemas.openxmlformats.org/officeDocument/2006/relationships/hyperlink" Target="http://www.nativeyouthsexualhealth.com/youthphotoproject.html" TargetMode="External"/><Relationship Id="rId24" Type="http://schemas.openxmlformats.org/officeDocument/2006/relationships/hyperlink" Target="http://www.transstudent.org/what-we-do/graphics/"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www.wernative.org/" TargetMode="External"/><Relationship Id="rId11" Type="http://schemas.openxmlformats.org/officeDocument/2006/relationships/hyperlink" Target="https://www.wernative.org/ask-auntie/all-questions?cat=730674" TargetMode="External"/><Relationship Id="rId12" Type="http://schemas.openxmlformats.org/officeDocument/2006/relationships/hyperlink" Target="http://www.nativeyouthsexualhealth.com/" TargetMode="External"/><Relationship Id="rId13" Type="http://schemas.openxmlformats.org/officeDocument/2006/relationships/hyperlink" Target="https://www.hrc.org/" TargetMode="External"/><Relationship Id="rId14" Type="http://schemas.openxmlformats.org/officeDocument/2006/relationships/hyperlink" Target="https://www.glsen.org/" TargetMode="External"/><Relationship Id="rId15" Type="http://schemas.openxmlformats.org/officeDocument/2006/relationships/hyperlink" Target="https://familyproject.sfsu.edu/" TargetMode="External"/><Relationship Id="rId16" Type="http://schemas.openxmlformats.org/officeDocument/2006/relationships/hyperlink" Target="https://www.apa.org/pi/lgbt/resources/just-the-facts" TargetMode="External"/><Relationship Id="rId17" Type="http://schemas.openxmlformats.org/officeDocument/2006/relationships/hyperlink" Target="https://services.aap.org/en/search/?context=all&amp;k=LGBTQ" TargetMode="External"/><Relationship Id="rId18" Type="http://schemas.openxmlformats.org/officeDocument/2006/relationships/hyperlink" Target="http://www.mentalhealthamerica.net/lgbt-mental-health" TargetMode="External"/><Relationship Id="rId19" Type="http://schemas.openxmlformats.org/officeDocument/2006/relationships/hyperlink" Target="http://www.transstudent.org/what-we-do/graphics/"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s://www.nyu.edu/students/communities-and-groups/student-diversity/lesbian-gay-bisexual-transgender-and-queer-student-center/glossary-of-important-lgbt-terms.html" TargetMode="External"/><Relationship Id="rId2" Type="http://schemas.openxmlformats.org/officeDocument/2006/relationships/hyperlink" Target="https://lgbtq.unc.edu/resources/frequently-asked-ques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66196-6946-C943-A118-E1233C9C2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4</Pages>
  <Words>1435</Words>
  <Characters>8182</Characters>
  <Application>Microsoft Macintosh Word</Application>
  <DocSecurity>0</DocSecurity>
  <Lines>68</Lines>
  <Paragraphs>19</Paragraphs>
  <ScaleCrop>false</ScaleCrop>
  <Company>NPAIHB</Company>
  <LinksUpToDate>false</LinksUpToDate>
  <CharactersWithSpaces>9598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Gaston</dc:creator>
  <cp:keywords/>
  <dc:description/>
  <cp:lastModifiedBy>Amanda Gaston</cp:lastModifiedBy>
  <cp:revision>113</cp:revision>
  <dcterms:created xsi:type="dcterms:W3CDTF">2019-04-03T13:40:00Z</dcterms:created>
  <dcterms:modified xsi:type="dcterms:W3CDTF">2019-04-08T09:20:00Z</dcterms:modified>
</cp:coreProperties>
</file>