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9F" w:rsidRDefault="00DF5556" w:rsidP="0073009F">
      <w:pPr>
        <w:keepNext/>
        <w:keepLines/>
        <w:spacing w:after="0" w:line="240" w:lineRule="auto"/>
        <w:jc w:val="center"/>
        <w:outlineLvl w:val="0"/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</w:pPr>
      <w:bookmarkStart w:id="0" w:name="_Toc58357362"/>
      <w:r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>GATHER</w:t>
      </w:r>
    </w:p>
    <w:p w:rsidR="00A0229D" w:rsidRPr="00A0229D" w:rsidRDefault="003E2B81" w:rsidP="00A0229D">
      <w:pPr>
        <w:keepNext/>
        <w:keepLines/>
        <w:spacing w:after="0" w:line="240" w:lineRule="auto"/>
        <w:jc w:val="center"/>
        <w:outlineLvl w:val="0"/>
        <w:rPr>
          <w:rFonts w:ascii="Tw Cen MT" w:eastAsia="Times New Roman" w:hAnsi="Tw Cen MT" w:cs="Times New Roman"/>
          <w:color w:val="006162"/>
          <w:sz w:val="36"/>
          <w:szCs w:val="36"/>
        </w:rPr>
      </w:pPr>
      <w:r>
        <w:rPr>
          <w:rFonts w:ascii="Tw Cen MT" w:eastAsia="Times New Roman" w:hAnsi="Tw Cen MT" w:cs="Times New Roman"/>
          <w:color w:val="006162"/>
          <w:sz w:val="36"/>
          <w:szCs w:val="36"/>
        </w:rPr>
        <w:t>Site</w:t>
      </w:r>
      <w:r w:rsidR="00A0229D" w:rsidRPr="00A0229D">
        <w:rPr>
          <w:rFonts w:ascii="Tw Cen MT" w:eastAsia="Times New Roman" w:hAnsi="Tw Cen MT" w:cs="Times New Roman"/>
          <w:color w:val="006162"/>
          <w:sz w:val="36"/>
          <w:szCs w:val="36"/>
        </w:rPr>
        <w:t xml:space="preserve"> Selection Checklist</w:t>
      </w:r>
      <w:bookmarkEnd w:id="0"/>
    </w:p>
    <w:p w:rsidR="00A0229D" w:rsidRPr="00A0229D" w:rsidRDefault="00A0229D" w:rsidP="00A0229D">
      <w:pPr>
        <w:spacing w:after="200" w:line="276" w:lineRule="auto"/>
        <w:rPr>
          <w:rFonts w:ascii="Tw Cen MT" w:eastAsia="Tw Cen MT" w:hAnsi="Tw Cen MT" w:cs="Times New Roman"/>
        </w:rPr>
      </w:pPr>
    </w:p>
    <w:p w:rsidR="00A0229D" w:rsidRPr="00A0229D" w:rsidRDefault="0073009F" w:rsidP="0073009F">
      <w:pPr>
        <w:spacing w:after="200" w:line="276" w:lineRule="auto"/>
        <w:ind w:left="450" w:right="720"/>
        <w:jc w:val="center"/>
        <w:rPr>
          <w:rFonts w:ascii="Tw Cen MT" w:eastAsia="Tw Cen MT" w:hAnsi="Tw Cen MT" w:cs="Times New Roman"/>
          <w:b/>
          <w:lang w:bidi="en-US"/>
        </w:rPr>
      </w:pPr>
      <w:r>
        <w:rPr>
          <w:rFonts w:ascii="Tw Cen MT" w:eastAsia="Tw Cen MT" w:hAnsi="Tw Cen MT" w:cs="Times New Roman"/>
          <w:b/>
          <w:noProof/>
        </w:rPr>
        <w:drawing>
          <wp:inline distT="0" distB="0" distL="0" distR="0" wp14:anchorId="511EEF0C" wp14:editId="2AC57142">
            <wp:extent cx="1534478" cy="14916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neHeadsho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8" cy="150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0FB1">
        <w:rPr>
          <w:rFonts w:ascii="Tw Cen MT" w:eastAsia="Tw Cen MT" w:hAnsi="Tw Cen MT" w:cs="Times New Roman"/>
          <w:b/>
          <w:noProof/>
        </w:rPr>
        <w:drawing>
          <wp:inline distT="0" distB="0" distL="0" distR="0" wp14:anchorId="7396B8E8" wp14:editId="78408481">
            <wp:extent cx="1480185" cy="1480185"/>
            <wp:effectExtent l="0" t="0" r="5715" b="5715"/>
            <wp:docPr id="1" name="Picture 137" descr="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11" b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eastAsia="Tw Cen MT" w:hAnsi="Tw Cen MT" w:cs="Times New Roman"/>
          <w:b/>
          <w:noProof/>
          <w:lang w:bidi="en-US"/>
        </w:rPr>
        <w:drawing>
          <wp:inline distT="0" distB="0" distL="0" distR="0" wp14:anchorId="5E283C2D" wp14:editId="4899792B">
            <wp:extent cx="1549574" cy="13986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redHeadsh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857" cy="143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29D" w:rsidRPr="00A0229D" w:rsidRDefault="00DF5556" w:rsidP="00A0229D">
      <w:pPr>
        <w:spacing w:after="200" w:line="276" w:lineRule="auto"/>
        <w:jc w:val="center"/>
        <w:rPr>
          <w:rFonts w:ascii="Tw Cen MT" w:eastAsia="Tw Cen MT" w:hAnsi="Tw Cen MT" w:cs="Times New Roman"/>
          <w:b/>
          <w:lang w:bidi="en-US"/>
        </w:rPr>
      </w:pPr>
      <w:r>
        <w:rPr>
          <w:rFonts w:ascii="Tw Cen MT" w:eastAsia="Tw Cen MT" w:hAnsi="Tw Cen MT" w:cs="Times New Roman"/>
          <w:b/>
          <w:noProof/>
          <w:lang w:bidi="en-US"/>
        </w:rPr>
        <w:pict>
          <v:rect id="_x0000_i1025" alt="" style="width:468pt;height:.75pt;mso-width-percent:0;mso-height-percent:0;mso-width-percent:0;mso-height-percent:0" o:hralign="center" o:hrstd="t" o:hr="t" fillcolor="#a0a0a0" stroked="f"/>
        </w:pict>
      </w:r>
    </w:p>
    <w:p w:rsidR="00A0229D" w:rsidRDefault="00A0229D" w:rsidP="00A0229D">
      <w:pPr>
        <w:spacing w:after="200" w:line="276" w:lineRule="auto"/>
        <w:rPr>
          <w:rFonts w:ascii="Tw Cen MT" w:eastAsia="Calibri" w:hAnsi="Tw Cen MT" w:cs="Times New Roman"/>
          <w:sz w:val="24"/>
          <w:szCs w:val="24"/>
        </w:rPr>
      </w:pPr>
      <w:r w:rsidRPr="00A0229D">
        <w:rPr>
          <w:rFonts w:ascii="Tw Cen MT" w:eastAsia="Calibri" w:hAnsi="Tw Cen MT" w:cs="Times New Roman"/>
          <w:sz w:val="24"/>
          <w:szCs w:val="24"/>
        </w:rPr>
        <w:t>As you begin the selection process, think about the needs</w:t>
      </w:r>
      <w:r w:rsidR="00C93169">
        <w:rPr>
          <w:rFonts w:ascii="Tw Cen MT" w:eastAsia="Calibri" w:hAnsi="Tw Cen MT" w:cs="Times New Roman"/>
          <w:sz w:val="24"/>
          <w:szCs w:val="24"/>
        </w:rPr>
        <w:t xml:space="preserve"> and resources</w:t>
      </w:r>
      <w:r w:rsidRPr="00A0229D">
        <w:rPr>
          <w:rFonts w:ascii="Tw Cen MT" w:eastAsia="Calibri" w:hAnsi="Tw Cen MT" w:cs="Times New Roman"/>
          <w:sz w:val="24"/>
          <w:szCs w:val="24"/>
        </w:rPr>
        <w:t xml:space="preserve"> you’ve identified in your community. </w:t>
      </w:r>
      <w:bookmarkStart w:id="1" w:name="_GoBack"/>
      <w:bookmarkEnd w:id="1"/>
    </w:p>
    <w:p w:rsidR="00D6059B" w:rsidRDefault="00DF5556" w:rsidP="00A0229D">
      <w:pPr>
        <w:spacing w:after="200" w:line="276" w:lineRule="auto"/>
        <w:rPr>
          <w:rFonts w:ascii="Tw Cen MT" w:eastAsia="Calibri" w:hAnsi="Tw Cen MT" w:cs="Times New Roman"/>
          <w:sz w:val="24"/>
          <w:szCs w:val="24"/>
        </w:rPr>
      </w:pPr>
      <w:r>
        <w:rPr>
          <w:rFonts w:ascii="Tw Cen MT" w:eastAsia="Calibri" w:hAnsi="Tw Cen MT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-15240</wp:posOffset>
            </wp:positionH>
            <wp:positionV relativeFrom="paragraph">
              <wp:posOffset>9525</wp:posOffset>
            </wp:positionV>
            <wp:extent cx="906780" cy="906780"/>
            <wp:effectExtent l="0" t="0" r="762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 - Basket - Gath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59B" w:rsidRPr="00D6059B">
        <w:rPr>
          <w:rFonts w:ascii="Tw Cen MT" w:eastAsia="Calibri" w:hAnsi="Tw Cen MT" w:cs="Times New Roman"/>
          <w:sz w:val="24"/>
          <w:szCs w:val="24"/>
        </w:rPr>
        <w:t xml:space="preserve">For some, the setting will be </w:t>
      </w:r>
      <w:proofErr w:type="gramStart"/>
      <w:r w:rsidR="00D6059B" w:rsidRPr="00D6059B">
        <w:rPr>
          <w:rFonts w:ascii="Tw Cen MT" w:eastAsia="Calibri" w:hAnsi="Tw Cen MT" w:cs="Times New Roman"/>
          <w:sz w:val="24"/>
          <w:szCs w:val="24"/>
        </w:rPr>
        <w:t>pretty straight</w:t>
      </w:r>
      <w:proofErr w:type="gramEnd"/>
      <w:r w:rsidR="00D6059B" w:rsidRPr="00D6059B">
        <w:rPr>
          <w:rFonts w:ascii="Tw Cen MT" w:eastAsia="Calibri" w:hAnsi="Tw Cen MT" w:cs="Times New Roman"/>
          <w:sz w:val="24"/>
          <w:szCs w:val="24"/>
        </w:rPr>
        <w:t xml:space="preserve"> forward –</w:t>
      </w:r>
      <w:r w:rsidR="00D6059B">
        <w:rPr>
          <w:rFonts w:ascii="Tw Cen MT" w:eastAsia="Calibri" w:hAnsi="Tw Cen MT" w:cs="Times New Roman"/>
          <w:sz w:val="24"/>
          <w:szCs w:val="24"/>
        </w:rPr>
        <w:t xml:space="preserve"> </w:t>
      </w:r>
      <w:r w:rsidR="00D6059B" w:rsidRPr="00D6059B">
        <w:rPr>
          <w:rFonts w:ascii="Tw Cen MT" w:eastAsia="Calibri" w:hAnsi="Tw Cen MT" w:cs="Times New Roman"/>
          <w:sz w:val="24"/>
          <w:szCs w:val="24"/>
        </w:rPr>
        <w:t>like in a school health class or during an existing after-school program. For others, there may be a few options that you’ll need to consider and choose between. Think through each of your options: Will you implement the program in a school setting or a community setting? Will you deliver the program in-person, virtually, or in a hybrid manner?</w:t>
      </w:r>
    </w:p>
    <w:p w:rsidR="00C04DC5" w:rsidRPr="00A0229D" w:rsidRDefault="00C04DC5" w:rsidP="00A0229D">
      <w:pPr>
        <w:spacing w:after="200" w:line="276" w:lineRule="auto"/>
        <w:rPr>
          <w:rFonts w:ascii="Tw Cen MT" w:eastAsia="Calibri" w:hAnsi="Tw Cen MT" w:cs="Times New Roman"/>
          <w:sz w:val="24"/>
          <w:szCs w:val="24"/>
        </w:rPr>
      </w:pPr>
      <w:r>
        <w:rPr>
          <w:rFonts w:ascii="Tw Cen MT" w:eastAsia="Calibri" w:hAnsi="Tw Cen MT" w:cs="Times New Roman"/>
          <w:sz w:val="24"/>
          <w:szCs w:val="24"/>
        </w:rPr>
        <w:t>It never hurts to have a back-up plan, just in case your first choice falls through.</w:t>
      </w:r>
    </w:p>
    <w:p w:rsidR="00C04DC5" w:rsidRDefault="00C04DC5" w:rsidP="00A0229D">
      <w:pPr>
        <w:spacing w:after="200" w:line="276" w:lineRule="auto"/>
        <w:rPr>
          <w:rFonts w:ascii="Tw Cen MT" w:eastAsia="Calibri" w:hAnsi="Tw Cen MT" w:cs="Times New Roman"/>
          <w:b/>
          <w:sz w:val="24"/>
          <w:szCs w:val="24"/>
        </w:rPr>
      </w:pPr>
    </w:p>
    <w:p w:rsidR="00A0229D" w:rsidRPr="00A0229D" w:rsidRDefault="00A0229D" w:rsidP="00A0229D">
      <w:pPr>
        <w:spacing w:after="200" w:line="276" w:lineRule="auto"/>
        <w:rPr>
          <w:rFonts w:ascii="Tw Cen MT" w:eastAsia="Calibri" w:hAnsi="Tw Cen MT" w:cs="Times New Roman"/>
          <w:sz w:val="24"/>
          <w:szCs w:val="24"/>
        </w:rPr>
      </w:pPr>
      <w:r w:rsidRPr="00D228E6">
        <w:rPr>
          <w:rFonts w:ascii="Tw Cen MT" w:eastAsia="Calibri" w:hAnsi="Tw Cen MT" w:cs="Times New Roman"/>
          <w:b/>
          <w:sz w:val="24"/>
          <w:szCs w:val="24"/>
        </w:rPr>
        <w:t>Instructions</w:t>
      </w:r>
      <w:r w:rsidRPr="00A0229D">
        <w:rPr>
          <w:rFonts w:ascii="Tw Cen MT" w:eastAsia="Calibri" w:hAnsi="Tw Cen MT" w:cs="Times New Roman"/>
          <w:sz w:val="24"/>
          <w:szCs w:val="24"/>
        </w:rPr>
        <w:t xml:space="preserve">: Below is a simple resource to help you get started. </w:t>
      </w:r>
    </w:p>
    <w:p w:rsidR="00D228E6" w:rsidRDefault="00D228E6" w:rsidP="00D228E6">
      <w:pPr>
        <w:spacing w:after="120" w:line="264" w:lineRule="auto"/>
        <w:rPr>
          <w:rFonts w:ascii="Tw Cen MT" w:eastAsia="Times New Roman" w:hAnsi="Tw Cen MT" w:cs="Times New Roman"/>
          <w:b/>
          <w:sz w:val="24"/>
          <w:szCs w:val="24"/>
        </w:rPr>
      </w:pPr>
    </w:p>
    <w:p w:rsidR="00D228E6" w:rsidRPr="00FE106E" w:rsidRDefault="00D228E6" w:rsidP="00D228E6">
      <w:pPr>
        <w:spacing w:after="0" w:line="276" w:lineRule="auto"/>
        <w:ind w:right="720"/>
        <w:rPr>
          <w:rFonts w:ascii="Tw Cen MT" w:eastAsia="Times New Roman" w:hAnsi="Tw Cen MT" w:cs="Times New Roman"/>
          <w:szCs w:val="24"/>
        </w:rPr>
      </w:pPr>
      <w:r w:rsidRPr="00FE106E">
        <w:rPr>
          <w:rFonts w:ascii="Tw Cen MT" w:eastAsia="Times New Roman" w:hAnsi="Tw Cen MT" w:cs="Times New Roman"/>
          <w:b/>
          <w:szCs w:val="24"/>
        </w:rPr>
        <w:t>Source</w:t>
      </w:r>
      <w:r w:rsidRPr="00FE106E">
        <w:rPr>
          <w:rFonts w:ascii="Tw Cen MT" w:eastAsia="Times New Roman" w:hAnsi="Tw Cen MT" w:cs="Times New Roman"/>
          <w:szCs w:val="24"/>
        </w:rPr>
        <w:t xml:space="preserve">: Adapted from Trevino, N., &amp; Gaston, A. 2020. Healthy Native Youth: Virtual Adaptation Guide. Portland, OR: Northwest Portland Area Indian Health Board. Section </w:t>
      </w:r>
      <w:r>
        <w:rPr>
          <w:rFonts w:ascii="Tw Cen MT" w:eastAsia="Times New Roman" w:hAnsi="Tw Cen MT" w:cs="Times New Roman"/>
          <w:szCs w:val="24"/>
        </w:rPr>
        <w:t>1.</w:t>
      </w:r>
      <w:r w:rsidR="003E2B81">
        <w:rPr>
          <w:rFonts w:ascii="Tw Cen MT" w:eastAsia="Times New Roman" w:hAnsi="Tw Cen MT" w:cs="Times New Roman"/>
          <w:szCs w:val="24"/>
        </w:rPr>
        <w:t>5</w:t>
      </w:r>
      <w:r w:rsidRPr="00FE106E">
        <w:rPr>
          <w:rFonts w:ascii="Tw Cen MT" w:eastAsia="Times New Roman" w:hAnsi="Tw Cen MT" w:cs="Times New Roman"/>
          <w:szCs w:val="24"/>
        </w:rPr>
        <w:t xml:space="preserve"> </w:t>
      </w:r>
      <w:r w:rsidR="003E2B81">
        <w:rPr>
          <w:rFonts w:ascii="Tw Cen MT" w:eastAsia="Times New Roman" w:hAnsi="Tw Cen MT" w:cs="Times New Roman"/>
          <w:szCs w:val="24"/>
        </w:rPr>
        <w:t>Platform Selection</w:t>
      </w:r>
      <w:r w:rsidRPr="00FE106E">
        <w:rPr>
          <w:rFonts w:ascii="Tw Cen MT" w:eastAsia="Times New Roman" w:hAnsi="Tw Cen MT" w:cs="Times New Roman"/>
          <w:szCs w:val="24"/>
        </w:rPr>
        <w:t>.</w:t>
      </w:r>
    </w:p>
    <w:p w:rsidR="00D228E6" w:rsidRDefault="00D228E6" w:rsidP="00A0229D">
      <w:pPr>
        <w:spacing w:after="200" w:line="276" w:lineRule="auto"/>
        <w:rPr>
          <w:rFonts w:ascii="Tw Cen MT" w:eastAsia="Tw Cen MT" w:hAnsi="Tw Cen MT" w:cs="Times New Roman"/>
          <w:b/>
          <w:noProof/>
          <w:lang w:bidi="en-US"/>
        </w:rPr>
      </w:pPr>
    </w:p>
    <w:p w:rsidR="00A0229D" w:rsidRPr="00A0229D" w:rsidRDefault="00DF5556" w:rsidP="00A0229D">
      <w:pPr>
        <w:spacing w:after="200" w:line="276" w:lineRule="auto"/>
        <w:rPr>
          <w:rFonts w:ascii="Tw Cen MT" w:eastAsia="Tw Cen MT" w:hAnsi="Tw Cen MT" w:cs="Times New Roman"/>
        </w:rPr>
      </w:pPr>
      <w:r>
        <w:rPr>
          <w:rFonts w:ascii="Tw Cen MT" w:eastAsia="Tw Cen MT" w:hAnsi="Tw Cen MT" w:cs="Times New Roman"/>
          <w:b/>
          <w:noProof/>
          <w:lang w:bidi="en-US"/>
        </w:rPr>
        <w:pict>
          <v:rect id="_x0000_i1026" alt="" style="width:468pt;height:.75pt;mso-width-percent:0;mso-height-percent:0;mso-width-percent:0;mso-height-percent:0" o:hralign="center" o:hrstd="t" o:hr="t" fillcolor="#a0a0a0" stroked="f"/>
        </w:pict>
      </w:r>
    </w:p>
    <w:p w:rsidR="00A0229D" w:rsidRPr="00A0229D" w:rsidRDefault="00A0229D" w:rsidP="00A0229D">
      <w:pPr>
        <w:keepNext/>
        <w:keepLines/>
        <w:spacing w:before="40" w:after="0" w:line="240" w:lineRule="auto"/>
        <w:outlineLvl w:val="2"/>
        <w:rPr>
          <w:rFonts w:ascii="Tw Cen MT" w:eastAsia="Times New Roman" w:hAnsi="Tw Cen MT" w:cs="Times New Roman"/>
          <w:color w:val="01456F"/>
          <w:sz w:val="28"/>
          <w:szCs w:val="28"/>
        </w:rPr>
      </w:pPr>
    </w:p>
    <w:p w:rsidR="00A0229D" w:rsidRPr="00A0229D" w:rsidRDefault="00A0229D" w:rsidP="00A0229D">
      <w:pPr>
        <w:spacing w:after="0" w:line="240" w:lineRule="auto"/>
        <w:textAlignment w:val="baseline"/>
        <w:rPr>
          <w:rFonts w:ascii="Tw Cen MT" w:eastAsia="Times New Roman" w:hAnsi="Tw Cen MT" w:cs="Calibri"/>
          <w:b/>
          <w:bCs/>
          <w:sz w:val="32"/>
          <w:szCs w:val="32"/>
        </w:rPr>
      </w:pPr>
    </w:p>
    <w:p w:rsidR="00A0229D" w:rsidRPr="00A0229D" w:rsidRDefault="00A0229D" w:rsidP="00A0229D">
      <w:pPr>
        <w:spacing w:after="0" w:line="240" w:lineRule="auto"/>
        <w:textAlignment w:val="baseline"/>
        <w:rPr>
          <w:rFonts w:ascii="Tw Cen MT" w:eastAsia="Times New Roman" w:hAnsi="Tw Cen MT" w:cs="Calibri"/>
          <w:b/>
          <w:bCs/>
          <w:sz w:val="32"/>
          <w:szCs w:val="32"/>
        </w:rPr>
      </w:pPr>
    </w:p>
    <w:p w:rsidR="00A0229D" w:rsidRPr="00A0229D" w:rsidRDefault="00A0229D" w:rsidP="00A0229D">
      <w:pPr>
        <w:spacing w:after="0" w:line="240" w:lineRule="auto"/>
        <w:textAlignment w:val="baseline"/>
        <w:rPr>
          <w:rFonts w:ascii="Tw Cen MT" w:eastAsia="Times New Roman" w:hAnsi="Tw Cen MT" w:cs="Calibri"/>
          <w:b/>
          <w:bCs/>
          <w:sz w:val="32"/>
          <w:szCs w:val="32"/>
        </w:rPr>
      </w:pPr>
    </w:p>
    <w:p w:rsidR="00A0229D" w:rsidRPr="00A0229D" w:rsidRDefault="00A0229D" w:rsidP="00A0229D">
      <w:pPr>
        <w:spacing w:after="0" w:line="240" w:lineRule="auto"/>
        <w:textAlignment w:val="baseline"/>
        <w:rPr>
          <w:rFonts w:ascii="Tw Cen MT" w:eastAsia="Times New Roman" w:hAnsi="Tw Cen MT" w:cs="Calibri"/>
          <w:b/>
          <w:bCs/>
          <w:sz w:val="32"/>
          <w:szCs w:val="32"/>
        </w:rPr>
      </w:pPr>
    </w:p>
    <w:p w:rsidR="00A0229D" w:rsidRPr="00A0229D" w:rsidRDefault="00A0229D" w:rsidP="00A0229D">
      <w:pPr>
        <w:spacing w:after="0" w:line="240" w:lineRule="auto"/>
        <w:textAlignment w:val="baseline"/>
        <w:rPr>
          <w:rFonts w:ascii="Tw Cen MT" w:eastAsia="Times New Roman" w:hAnsi="Tw Cen MT" w:cs="Calibri"/>
          <w:b/>
          <w:bCs/>
          <w:sz w:val="32"/>
          <w:szCs w:val="32"/>
        </w:rPr>
      </w:pPr>
    </w:p>
    <w:p w:rsidR="00A0229D" w:rsidRPr="00A0229D" w:rsidRDefault="00A0229D" w:rsidP="00A0229D">
      <w:pPr>
        <w:spacing w:after="0" w:line="240" w:lineRule="auto"/>
        <w:textAlignment w:val="baseline"/>
        <w:rPr>
          <w:rFonts w:ascii="Tw Cen MT" w:eastAsia="Times New Roman" w:hAnsi="Tw Cen MT" w:cs="Calibri"/>
          <w:b/>
          <w:bCs/>
          <w:sz w:val="32"/>
          <w:szCs w:val="32"/>
        </w:rPr>
      </w:pPr>
    </w:p>
    <w:p w:rsidR="00A0229D" w:rsidRPr="00A0229D" w:rsidRDefault="00A0229D" w:rsidP="00A0229D">
      <w:pPr>
        <w:spacing w:after="0" w:line="240" w:lineRule="auto"/>
        <w:textAlignment w:val="baseline"/>
        <w:rPr>
          <w:rFonts w:ascii="Tw Cen MT" w:eastAsia="Times New Roman" w:hAnsi="Tw Cen MT" w:cs="Calibri"/>
          <w:b/>
          <w:bCs/>
          <w:sz w:val="32"/>
          <w:szCs w:val="32"/>
        </w:rPr>
      </w:pPr>
    </w:p>
    <w:p w:rsidR="00A0229D" w:rsidRPr="00A0229D" w:rsidRDefault="00A0229D" w:rsidP="00A0229D">
      <w:pPr>
        <w:spacing w:after="0" w:line="240" w:lineRule="auto"/>
        <w:textAlignment w:val="baseline"/>
        <w:rPr>
          <w:rFonts w:ascii="Tw Cen MT" w:eastAsia="Times New Roman" w:hAnsi="Tw Cen MT" w:cs="Calibri"/>
          <w:b/>
          <w:bCs/>
          <w:sz w:val="32"/>
          <w:szCs w:val="32"/>
        </w:rPr>
      </w:pPr>
    </w:p>
    <w:p w:rsidR="00A0229D" w:rsidRPr="00A0229D" w:rsidRDefault="00A0229D" w:rsidP="00A0229D">
      <w:pPr>
        <w:spacing w:after="0" w:line="240" w:lineRule="auto"/>
        <w:textAlignment w:val="baseline"/>
        <w:rPr>
          <w:rFonts w:ascii="Tw Cen MT" w:eastAsia="Times New Roman" w:hAnsi="Tw Cen MT" w:cs="Calibri"/>
          <w:b/>
          <w:bCs/>
          <w:sz w:val="32"/>
          <w:szCs w:val="32"/>
        </w:rPr>
        <w:sectPr w:rsidR="00A0229D" w:rsidRPr="00A0229D" w:rsidSect="007B46EB">
          <w:pgSz w:w="12240" w:h="15840"/>
          <w:pgMar w:top="1152" w:right="1152" w:bottom="1152" w:left="1152" w:header="720" w:footer="720" w:gutter="0"/>
          <w:cols w:space="720"/>
          <w:formProt w:val="0"/>
          <w:docGrid w:linePitch="360"/>
        </w:sectPr>
      </w:pPr>
    </w:p>
    <w:p w:rsidR="00A0229D" w:rsidRDefault="003E2B81" w:rsidP="00A0229D">
      <w:pPr>
        <w:keepNext/>
        <w:keepLines/>
        <w:spacing w:before="240" w:after="0" w:line="240" w:lineRule="auto"/>
        <w:outlineLvl w:val="0"/>
        <w:rPr>
          <w:rFonts w:ascii="Tw Cen MT" w:eastAsia="Times New Roman" w:hAnsi="Tw Cen MT" w:cs="Times New Roman"/>
          <w:color w:val="2F5496"/>
          <w:sz w:val="36"/>
          <w:szCs w:val="36"/>
        </w:rPr>
      </w:pPr>
      <w:bookmarkStart w:id="2" w:name="_Toc58357363"/>
      <w:r>
        <w:rPr>
          <w:rFonts w:ascii="Tw Cen MT" w:eastAsia="Times New Roman" w:hAnsi="Tw Cen MT" w:cs="Times New Roman"/>
          <w:color w:val="2F5496"/>
          <w:sz w:val="36"/>
          <w:szCs w:val="36"/>
        </w:rPr>
        <w:lastRenderedPageBreak/>
        <w:t>Site</w:t>
      </w:r>
      <w:r w:rsidR="00A0229D" w:rsidRPr="00A0229D">
        <w:rPr>
          <w:rFonts w:ascii="Tw Cen MT" w:eastAsia="Times New Roman" w:hAnsi="Tw Cen MT" w:cs="Times New Roman"/>
          <w:color w:val="2F5496"/>
          <w:sz w:val="36"/>
          <w:szCs w:val="36"/>
        </w:rPr>
        <w:t xml:space="preserve"> Selection Checklist</w:t>
      </w:r>
      <w:bookmarkEnd w:id="2"/>
      <w:r w:rsidR="00A0229D" w:rsidRPr="00A0229D">
        <w:rPr>
          <w:rFonts w:ascii="Tw Cen MT" w:eastAsia="Times New Roman" w:hAnsi="Tw Cen MT" w:cs="Times New Roman"/>
          <w:color w:val="2F5496"/>
          <w:sz w:val="36"/>
          <w:szCs w:val="36"/>
        </w:rPr>
        <w:t xml:space="preserve"> </w:t>
      </w:r>
    </w:p>
    <w:p w:rsidR="00D228E6" w:rsidRPr="00A0229D" w:rsidRDefault="00D228E6" w:rsidP="00D228E6">
      <w:pPr>
        <w:keepNext/>
        <w:keepLines/>
        <w:spacing w:after="0" w:line="240" w:lineRule="auto"/>
        <w:outlineLvl w:val="0"/>
        <w:rPr>
          <w:rFonts w:ascii="Tw Cen MT" w:eastAsia="Times New Roman" w:hAnsi="Tw Cen MT" w:cs="Times New Roman"/>
          <w:color w:val="2F5496"/>
          <w:sz w:val="36"/>
          <w:szCs w:val="36"/>
        </w:rPr>
      </w:pPr>
    </w:p>
    <w:tbl>
      <w:tblPr>
        <w:tblStyle w:val="GridTable2-Accent2"/>
        <w:tblW w:w="13878" w:type="dxa"/>
        <w:tblLook w:val="04A0" w:firstRow="1" w:lastRow="0" w:firstColumn="1" w:lastColumn="0" w:noHBand="0" w:noVBand="1"/>
      </w:tblPr>
      <w:tblGrid>
        <w:gridCol w:w="1170"/>
        <w:gridCol w:w="3150"/>
        <w:gridCol w:w="2619"/>
        <w:gridCol w:w="3231"/>
        <w:gridCol w:w="3708"/>
      </w:tblGrid>
      <w:tr w:rsidR="002247CF" w:rsidRPr="00A0229D" w:rsidTr="00224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2247CF" w:rsidRPr="00A0229D" w:rsidRDefault="002247CF" w:rsidP="00A0229D">
            <w:pPr>
              <w:spacing w:after="120" w:line="264" w:lineRule="auto"/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50" w:type="dxa"/>
          </w:tcPr>
          <w:p w:rsidR="002247CF" w:rsidRPr="00A0229D" w:rsidRDefault="002247CF" w:rsidP="00A0229D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Strengths </w:t>
            </w:r>
          </w:p>
        </w:tc>
        <w:tc>
          <w:tcPr>
            <w:tcW w:w="2619" w:type="dxa"/>
          </w:tcPr>
          <w:p w:rsidR="002247CF" w:rsidRPr="00A0229D" w:rsidRDefault="002247CF" w:rsidP="00A0229D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Challenges or Limitations</w:t>
            </w:r>
          </w:p>
        </w:tc>
        <w:tc>
          <w:tcPr>
            <w:tcW w:w="3231" w:type="dxa"/>
          </w:tcPr>
          <w:p w:rsidR="002247CF" w:rsidRPr="00A0229D" w:rsidRDefault="002247CF" w:rsidP="00A0229D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Available Teaching Tools</w:t>
            </w:r>
          </w:p>
        </w:tc>
        <w:tc>
          <w:tcPr>
            <w:tcW w:w="3708" w:type="dxa"/>
          </w:tcPr>
          <w:p w:rsidR="002247CF" w:rsidRPr="00A0229D" w:rsidRDefault="002247CF" w:rsidP="00A0229D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  <w:r w:rsidRPr="00A0229D">
              <w:rPr>
                <w:rFonts w:ascii="Tw Cen MT" w:hAnsi="Tw Cen MT"/>
                <w:sz w:val="26"/>
                <w:szCs w:val="26"/>
              </w:rPr>
              <w:t xml:space="preserve">Other </w:t>
            </w:r>
            <w:r w:rsidR="003E2B81">
              <w:rPr>
                <w:rFonts w:ascii="Tw Cen MT" w:hAnsi="Tw Cen MT"/>
                <w:sz w:val="26"/>
                <w:szCs w:val="26"/>
              </w:rPr>
              <w:t>Pros and Cons</w:t>
            </w:r>
          </w:p>
        </w:tc>
      </w:tr>
      <w:tr w:rsidR="00A0229D" w:rsidRPr="00A0229D" w:rsidTr="0022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5"/>
          </w:tcPr>
          <w:p w:rsidR="00A0229D" w:rsidRPr="00A0229D" w:rsidRDefault="00D228E6" w:rsidP="00A0229D">
            <w:pPr>
              <w:spacing w:after="120" w:line="264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Option 1:</w:t>
            </w:r>
          </w:p>
        </w:tc>
      </w:tr>
      <w:tr w:rsidR="002247CF" w:rsidRPr="00A0229D" w:rsidTr="002247C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2247CF" w:rsidRPr="00A0229D" w:rsidRDefault="002247CF" w:rsidP="00D228E6">
            <w:pPr>
              <w:spacing w:after="120" w:line="264" w:lineRule="auto"/>
              <w:ind w:left="360"/>
              <w:contextualSpacing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47CF" w:rsidRDefault="002247CF" w:rsidP="00A0229D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Support from Leadership</w:t>
            </w:r>
          </w:p>
          <w:p w:rsidR="002247CF" w:rsidRDefault="002247CF" w:rsidP="00A0229D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Structured Access to Youth</w:t>
            </w:r>
          </w:p>
          <w:p w:rsidR="002247CF" w:rsidRDefault="002247CF" w:rsidP="00A0229D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Dedicated Space to meet</w:t>
            </w:r>
          </w:p>
          <w:p w:rsidR="002247CF" w:rsidRPr="00A0229D" w:rsidRDefault="002247CF" w:rsidP="00A0229D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Co-Facilitator</w:t>
            </w:r>
          </w:p>
        </w:tc>
        <w:tc>
          <w:tcPr>
            <w:tcW w:w="2619" w:type="dxa"/>
          </w:tcPr>
          <w:p w:rsidR="002247CF" w:rsidRDefault="002247CF" w:rsidP="00A0229D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Shared space</w:t>
            </w:r>
          </w:p>
          <w:p w:rsidR="002247CF" w:rsidRDefault="002247CF" w:rsidP="00A0229D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Limited access</w:t>
            </w:r>
          </w:p>
          <w:p w:rsidR="003E2B81" w:rsidRPr="00A0229D" w:rsidRDefault="003E2B81" w:rsidP="00A0229D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Other:</w:t>
            </w:r>
          </w:p>
        </w:tc>
        <w:tc>
          <w:tcPr>
            <w:tcW w:w="3231" w:type="dxa"/>
          </w:tcPr>
          <w:p w:rsidR="002247CF" w:rsidRDefault="002247CF" w:rsidP="00A0229D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A0229D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Classroom </w:t>
            </w:r>
          </w:p>
          <w:p w:rsidR="002247CF" w:rsidRPr="00A0229D" w:rsidRDefault="002247CF" w:rsidP="00A0229D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Computer lab</w:t>
            </w:r>
          </w:p>
          <w:p w:rsidR="002247CF" w:rsidRPr="00A0229D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sz w:val="24"/>
                <w:szCs w:val="24"/>
              </w:rPr>
            </w:pPr>
            <w:r w:rsidRPr="00A0229D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Virtual Meeting Software </w:t>
            </w:r>
          </w:p>
          <w:p w:rsidR="002247CF" w:rsidRPr="00A0229D" w:rsidRDefault="002247CF" w:rsidP="00A0229D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A0229D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Interaction Software </w:t>
            </w:r>
          </w:p>
          <w:p w:rsidR="002247CF" w:rsidRPr="003E2B81" w:rsidRDefault="002247CF" w:rsidP="00A0229D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A0229D">
              <w:rPr>
                <w:rFonts w:ascii="Tw Cen MT" w:eastAsia="Times New Roman" w:hAnsi="Tw Cen MT" w:cs="Times New Roman"/>
                <w:bCs/>
                <w:sz w:val="24"/>
                <w:szCs w:val="24"/>
              </w:rPr>
              <w:t>Other:</w:t>
            </w:r>
          </w:p>
          <w:p w:rsidR="003E2B81" w:rsidRPr="003E2B81" w:rsidRDefault="003E2B81" w:rsidP="003E2B81">
            <w:pPr>
              <w:spacing w:after="120" w:line="264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  <w:p w:rsidR="003E2B81" w:rsidRPr="00A0229D" w:rsidRDefault="003E2B81" w:rsidP="003E2B81">
            <w:pPr>
              <w:spacing w:after="120" w:line="264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In school</w:t>
            </w:r>
          </w:p>
          <w:p w:rsid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Afterschool</w:t>
            </w:r>
          </w:p>
          <w:p w:rsidR="003E2B81" w:rsidRP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Calibri" w:hAnsi="Tw Cen MT" w:cs="Times New Roman"/>
                <w:sz w:val="24"/>
                <w:szCs w:val="24"/>
              </w:rPr>
              <w:t>I</w:t>
            </w:r>
            <w:r w:rsidRPr="00D6059B">
              <w:rPr>
                <w:rFonts w:ascii="Tw Cen MT" w:eastAsia="Calibri" w:hAnsi="Tw Cen MT" w:cs="Times New Roman"/>
                <w:sz w:val="24"/>
                <w:szCs w:val="24"/>
              </w:rPr>
              <w:t>n-person</w:t>
            </w:r>
            <w:r>
              <w:rPr>
                <w:rFonts w:ascii="Tw Cen MT" w:eastAsia="Calibri" w:hAnsi="Tw Cen MT" w:cs="Times New Roman"/>
                <w:sz w:val="24"/>
                <w:szCs w:val="24"/>
              </w:rPr>
              <w:t xml:space="preserve"> delivery</w:t>
            </w:r>
          </w:p>
          <w:p w:rsidR="003E2B81" w:rsidRP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Calibri" w:hAnsi="Tw Cen MT" w:cs="Times New Roman"/>
                <w:sz w:val="24"/>
                <w:szCs w:val="24"/>
              </w:rPr>
              <w:t>V</w:t>
            </w:r>
            <w:r w:rsidRPr="00D6059B">
              <w:rPr>
                <w:rFonts w:ascii="Tw Cen MT" w:eastAsia="Calibri" w:hAnsi="Tw Cen MT" w:cs="Times New Roman"/>
                <w:sz w:val="24"/>
                <w:szCs w:val="24"/>
              </w:rPr>
              <w:t>irtual</w:t>
            </w:r>
            <w:r>
              <w:rPr>
                <w:rFonts w:ascii="Tw Cen MT" w:eastAsia="Calibri" w:hAnsi="Tw Cen MT" w:cs="Times New Roman"/>
                <w:sz w:val="24"/>
                <w:szCs w:val="24"/>
              </w:rPr>
              <w:t xml:space="preserve"> delivery </w:t>
            </w:r>
          </w:p>
          <w:p w:rsidR="003E2B81" w:rsidRPr="00A0229D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Calibri" w:hAnsi="Tw Cen MT" w:cs="Times New Roman"/>
                <w:sz w:val="24"/>
                <w:szCs w:val="24"/>
              </w:rPr>
              <w:t>H</w:t>
            </w:r>
            <w:r w:rsidRPr="00D6059B">
              <w:rPr>
                <w:rFonts w:ascii="Tw Cen MT" w:eastAsia="Calibri" w:hAnsi="Tw Cen MT" w:cs="Times New Roman"/>
                <w:sz w:val="24"/>
                <w:szCs w:val="24"/>
              </w:rPr>
              <w:t>ybrid</w:t>
            </w:r>
            <w:r>
              <w:rPr>
                <w:rFonts w:ascii="Tw Cen MT" w:eastAsia="Calibri" w:hAnsi="Tw Cen MT" w:cs="Times New Roman"/>
                <w:sz w:val="24"/>
                <w:szCs w:val="24"/>
              </w:rPr>
              <w:t xml:space="preserve"> delivery</w:t>
            </w:r>
          </w:p>
          <w:p w:rsidR="002247CF" w:rsidRPr="00A0229D" w:rsidRDefault="002247CF" w:rsidP="002247CF">
            <w:pPr>
              <w:spacing w:after="120" w:line="264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A0229D" w:rsidRPr="00A0229D" w:rsidTr="0022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5"/>
          </w:tcPr>
          <w:p w:rsidR="00A0229D" w:rsidRPr="00A0229D" w:rsidRDefault="00D228E6" w:rsidP="00A0229D">
            <w:pPr>
              <w:spacing w:after="120" w:line="264" w:lineRule="auto"/>
              <w:contextualSpacing/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Option 2:</w:t>
            </w:r>
          </w:p>
        </w:tc>
      </w:tr>
      <w:tr w:rsidR="002247CF" w:rsidRPr="00A0229D" w:rsidTr="002247C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2247CF" w:rsidRPr="00A0229D" w:rsidRDefault="002247CF" w:rsidP="00A0229D">
            <w:pPr>
              <w:spacing w:after="120" w:line="264" w:lineRule="auto"/>
              <w:ind w:left="360"/>
              <w:contextualSpacing/>
              <w:rPr>
                <w:rFonts w:ascii="Tw Cen MT" w:hAnsi="Tw Cen MT"/>
                <w:sz w:val="20"/>
                <w:szCs w:val="24"/>
              </w:rPr>
            </w:pPr>
          </w:p>
          <w:p w:rsidR="002247CF" w:rsidRPr="00A0229D" w:rsidRDefault="002247CF" w:rsidP="00A0229D">
            <w:pPr>
              <w:spacing w:after="120" w:line="264" w:lineRule="auto"/>
              <w:ind w:left="360"/>
              <w:contextualSpacing/>
              <w:rPr>
                <w:rFonts w:ascii="Tw Cen MT" w:hAnsi="Tw Cen MT"/>
                <w:sz w:val="20"/>
                <w:szCs w:val="24"/>
              </w:rPr>
            </w:pPr>
          </w:p>
          <w:p w:rsidR="002247CF" w:rsidRPr="00A0229D" w:rsidRDefault="002247CF" w:rsidP="00A0229D">
            <w:pPr>
              <w:spacing w:after="120" w:line="264" w:lineRule="auto"/>
              <w:ind w:left="360"/>
              <w:contextualSpacing/>
              <w:rPr>
                <w:rFonts w:ascii="Tw Cen MT" w:hAnsi="Tw Cen MT"/>
                <w:sz w:val="20"/>
                <w:szCs w:val="24"/>
              </w:rPr>
            </w:pPr>
          </w:p>
          <w:p w:rsidR="002247CF" w:rsidRPr="00A0229D" w:rsidRDefault="002247CF" w:rsidP="00A0229D">
            <w:pPr>
              <w:spacing w:after="120" w:line="264" w:lineRule="auto"/>
              <w:ind w:left="360"/>
              <w:contextualSpacing/>
              <w:rPr>
                <w:rFonts w:ascii="Tw Cen MT" w:hAnsi="Tw Cen MT"/>
                <w:sz w:val="20"/>
                <w:szCs w:val="24"/>
              </w:rPr>
            </w:pPr>
          </w:p>
          <w:p w:rsidR="002247CF" w:rsidRPr="00A0229D" w:rsidRDefault="002247CF" w:rsidP="00A0229D">
            <w:pPr>
              <w:spacing w:after="120" w:line="264" w:lineRule="auto"/>
              <w:ind w:left="360"/>
              <w:contextualSpacing/>
              <w:rPr>
                <w:rFonts w:ascii="Tw Cen MT" w:hAnsi="Tw Cen MT"/>
                <w:sz w:val="20"/>
                <w:szCs w:val="24"/>
              </w:rPr>
            </w:pPr>
          </w:p>
          <w:p w:rsidR="002247CF" w:rsidRPr="00A0229D" w:rsidRDefault="002247CF" w:rsidP="00A0229D">
            <w:pPr>
              <w:spacing w:after="120" w:line="264" w:lineRule="auto"/>
              <w:ind w:left="360"/>
              <w:contextualSpacing/>
              <w:rPr>
                <w:rFonts w:ascii="Tw Cen MT" w:hAnsi="Tw Cen MT"/>
                <w:sz w:val="20"/>
                <w:szCs w:val="24"/>
              </w:rPr>
            </w:pPr>
          </w:p>
          <w:p w:rsidR="002247CF" w:rsidRPr="00A0229D" w:rsidRDefault="002247CF" w:rsidP="00A0229D">
            <w:pPr>
              <w:spacing w:after="120" w:line="264" w:lineRule="auto"/>
              <w:contextualSpacing/>
              <w:rPr>
                <w:rFonts w:ascii="Tw Cen MT" w:hAnsi="Tw Cen MT"/>
                <w:sz w:val="20"/>
                <w:szCs w:val="24"/>
              </w:rPr>
            </w:pPr>
          </w:p>
        </w:tc>
        <w:tc>
          <w:tcPr>
            <w:tcW w:w="3150" w:type="dxa"/>
          </w:tcPr>
          <w:p w:rsidR="002247CF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Support from Leadership</w:t>
            </w:r>
          </w:p>
          <w:p w:rsidR="002247CF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Structured Access to Youth</w:t>
            </w:r>
          </w:p>
          <w:p w:rsidR="002247CF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Dedicated Space to meet</w:t>
            </w:r>
          </w:p>
          <w:p w:rsidR="002247CF" w:rsidRPr="002247CF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Co-Facilitator</w:t>
            </w:r>
          </w:p>
        </w:tc>
        <w:tc>
          <w:tcPr>
            <w:tcW w:w="2619" w:type="dxa"/>
          </w:tcPr>
          <w:p w:rsid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Shared space</w:t>
            </w:r>
          </w:p>
          <w:p w:rsidR="002247CF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3E2B81">
              <w:rPr>
                <w:rFonts w:ascii="Tw Cen MT" w:eastAsia="Times New Roman" w:hAnsi="Tw Cen MT" w:cs="Times New Roman"/>
                <w:sz w:val="24"/>
                <w:szCs w:val="24"/>
              </w:rPr>
              <w:t>Limited access</w:t>
            </w:r>
          </w:p>
          <w:p w:rsidR="003E2B81" w:rsidRP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Other:</w:t>
            </w:r>
          </w:p>
        </w:tc>
        <w:tc>
          <w:tcPr>
            <w:tcW w:w="3231" w:type="dxa"/>
          </w:tcPr>
          <w:p w:rsidR="002247CF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A0229D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Classroom </w:t>
            </w:r>
          </w:p>
          <w:p w:rsidR="002247CF" w:rsidRPr="00A0229D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Computer lab</w:t>
            </w:r>
          </w:p>
          <w:p w:rsidR="002247CF" w:rsidRPr="00A0229D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sz w:val="24"/>
                <w:szCs w:val="24"/>
              </w:rPr>
            </w:pPr>
            <w:r w:rsidRPr="00A0229D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Virtual Meeting Software </w:t>
            </w:r>
          </w:p>
          <w:p w:rsidR="002247CF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A0229D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Interaction Software </w:t>
            </w:r>
          </w:p>
          <w:p w:rsidR="002247CF" w:rsidRPr="003E2B81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2247CF">
              <w:rPr>
                <w:rFonts w:ascii="Tw Cen MT" w:eastAsia="Times New Roman" w:hAnsi="Tw Cen MT" w:cs="Times New Roman"/>
                <w:bCs/>
                <w:sz w:val="24"/>
                <w:szCs w:val="24"/>
              </w:rPr>
              <w:t>Other:</w:t>
            </w:r>
          </w:p>
          <w:p w:rsidR="003E2B81" w:rsidRDefault="003E2B81" w:rsidP="003E2B81">
            <w:p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  <w:p w:rsidR="003E2B81" w:rsidRPr="002247CF" w:rsidRDefault="003E2B81" w:rsidP="003E2B81">
            <w:p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In school</w:t>
            </w:r>
          </w:p>
          <w:p w:rsid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Afterschool</w:t>
            </w:r>
          </w:p>
          <w:p w:rsidR="003E2B81" w:rsidRP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Calibri" w:hAnsi="Tw Cen MT" w:cs="Times New Roman"/>
                <w:sz w:val="24"/>
                <w:szCs w:val="24"/>
              </w:rPr>
              <w:t>I</w:t>
            </w:r>
            <w:r w:rsidRPr="00D6059B">
              <w:rPr>
                <w:rFonts w:ascii="Tw Cen MT" w:eastAsia="Calibri" w:hAnsi="Tw Cen MT" w:cs="Times New Roman"/>
                <w:sz w:val="24"/>
                <w:szCs w:val="24"/>
              </w:rPr>
              <w:t>n-person</w:t>
            </w:r>
            <w:r>
              <w:rPr>
                <w:rFonts w:ascii="Tw Cen MT" w:eastAsia="Calibri" w:hAnsi="Tw Cen MT" w:cs="Times New Roman"/>
                <w:sz w:val="24"/>
                <w:szCs w:val="24"/>
              </w:rPr>
              <w:t xml:space="preserve"> delivery</w:t>
            </w:r>
          </w:p>
          <w:p w:rsidR="003E2B81" w:rsidRP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Calibri" w:hAnsi="Tw Cen MT" w:cs="Times New Roman"/>
                <w:sz w:val="24"/>
                <w:szCs w:val="24"/>
              </w:rPr>
              <w:t>V</w:t>
            </w:r>
            <w:r w:rsidRPr="00D6059B">
              <w:rPr>
                <w:rFonts w:ascii="Tw Cen MT" w:eastAsia="Calibri" w:hAnsi="Tw Cen MT" w:cs="Times New Roman"/>
                <w:sz w:val="24"/>
                <w:szCs w:val="24"/>
              </w:rPr>
              <w:t>irtual</w:t>
            </w:r>
            <w:r>
              <w:rPr>
                <w:rFonts w:ascii="Tw Cen MT" w:eastAsia="Calibri" w:hAnsi="Tw Cen MT" w:cs="Times New Roman"/>
                <w:sz w:val="24"/>
                <w:szCs w:val="24"/>
              </w:rPr>
              <w:t xml:space="preserve"> delivery </w:t>
            </w:r>
          </w:p>
          <w:p w:rsidR="003E2B81" w:rsidRPr="00A0229D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Calibri" w:hAnsi="Tw Cen MT" w:cs="Times New Roman"/>
                <w:sz w:val="24"/>
                <w:szCs w:val="24"/>
              </w:rPr>
              <w:t>H</w:t>
            </w:r>
            <w:r w:rsidRPr="00D6059B">
              <w:rPr>
                <w:rFonts w:ascii="Tw Cen MT" w:eastAsia="Calibri" w:hAnsi="Tw Cen MT" w:cs="Times New Roman"/>
                <w:sz w:val="24"/>
                <w:szCs w:val="24"/>
              </w:rPr>
              <w:t>ybrid</w:t>
            </w:r>
            <w:r>
              <w:rPr>
                <w:rFonts w:ascii="Tw Cen MT" w:eastAsia="Calibri" w:hAnsi="Tw Cen MT" w:cs="Times New Roman"/>
                <w:sz w:val="24"/>
                <w:szCs w:val="24"/>
              </w:rPr>
              <w:t xml:space="preserve"> delivery</w:t>
            </w:r>
          </w:p>
          <w:p w:rsidR="002247CF" w:rsidRPr="00A0229D" w:rsidRDefault="002247CF" w:rsidP="00A0229D">
            <w:pPr>
              <w:spacing w:after="120" w:line="264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4"/>
              </w:rPr>
            </w:pPr>
          </w:p>
        </w:tc>
      </w:tr>
      <w:tr w:rsidR="002247CF" w:rsidRPr="00A0229D" w:rsidTr="00B82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5"/>
          </w:tcPr>
          <w:p w:rsidR="002247CF" w:rsidRPr="00A0229D" w:rsidRDefault="002247CF" w:rsidP="002247CF">
            <w:pPr>
              <w:spacing w:after="120" w:line="264" w:lineRule="auto"/>
              <w:contextualSpacing/>
              <w:rPr>
                <w:rFonts w:ascii="Tw Cen MT" w:eastAsia="Times New Roman" w:hAnsi="Tw Cen MT" w:cs="Times New Roman"/>
                <w:sz w:val="20"/>
                <w:szCs w:val="24"/>
              </w:rPr>
            </w:pPr>
            <w:r>
              <w:rPr>
                <w:rFonts w:ascii="Tw Cen MT" w:hAnsi="Tw Cen MT"/>
                <w:sz w:val="24"/>
                <w:szCs w:val="28"/>
              </w:rPr>
              <w:t>Option 3:</w:t>
            </w:r>
          </w:p>
        </w:tc>
      </w:tr>
      <w:tr w:rsidR="002247CF" w:rsidRPr="00A0229D" w:rsidTr="002247C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2247CF" w:rsidRPr="00A0229D" w:rsidRDefault="002247CF" w:rsidP="00D228E6">
            <w:pPr>
              <w:spacing w:after="120" w:line="264" w:lineRule="auto"/>
              <w:ind w:left="360"/>
              <w:contextualSpacing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47CF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Support from Leadership</w:t>
            </w:r>
          </w:p>
          <w:p w:rsidR="002247CF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Structured Access to Youth</w:t>
            </w:r>
          </w:p>
          <w:p w:rsidR="002247CF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Dedicated Space to meet</w:t>
            </w:r>
          </w:p>
          <w:p w:rsidR="002247CF" w:rsidRPr="00A0229D" w:rsidRDefault="002247CF" w:rsidP="002247CF">
            <w:pPr>
              <w:spacing w:after="120" w:line="264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Co-Facilitator</w:t>
            </w:r>
            <w:r w:rsidRPr="00A0229D">
              <w:rPr>
                <w:rFonts w:ascii="Tw Cen MT" w:eastAsia="Times New Roman" w:hAnsi="Tw Cen MT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619" w:type="dxa"/>
          </w:tcPr>
          <w:p w:rsid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Shared space</w:t>
            </w:r>
          </w:p>
          <w:p w:rsidR="002247CF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3E2B81">
              <w:rPr>
                <w:rFonts w:ascii="Tw Cen MT" w:eastAsia="Times New Roman" w:hAnsi="Tw Cen MT" w:cs="Times New Roman"/>
                <w:sz w:val="24"/>
                <w:szCs w:val="24"/>
              </w:rPr>
              <w:t>Limited access</w:t>
            </w:r>
          </w:p>
          <w:p w:rsidR="003E2B81" w:rsidRP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Other:</w:t>
            </w:r>
          </w:p>
        </w:tc>
        <w:tc>
          <w:tcPr>
            <w:tcW w:w="3231" w:type="dxa"/>
          </w:tcPr>
          <w:p w:rsidR="002247CF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A0229D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Classroom </w:t>
            </w:r>
          </w:p>
          <w:p w:rsidR="002247CF" w:rsidRPr="00A0229D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Computer lab</w:t>
            </w:r>
          </w:p>
          <w:p w:rsidR="002247CF" w:rsidRPr="00A0229D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sz w:val="24"/>
                <w:szCs w:val="24"/>
              </w:rPr>
            </w:pPr>
            <w:r w:rsidRPr="00A0229D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Virtual Meeting Software </w:t>
            </w:r>
          </w:p>
          <w:p w:rsidR="002247CF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A0229D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Interaction Software </w:t>
            </w:r>
          </w:p>
          <w:p w:rsidR="002247CF" w:rsidRPr="003E2B81" w:rsidRDefault="002247CF" w:rsidP="002247CF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2247CF">
              <w:rPr>
                <w:rFonts w:ascii="Tw Cen MT" w:eastAsia="Times New Roman" w:hAnsi="Tw Cen MT" w:cs="Times New Roman"/>
                <w:bCs/>
                <w:sz w:val="24"/>
                <w:szCs w:val="24"/>
              </w:rPr>
              <w:t>Other:</w:t>
            </w:r>
          </w:p>
          <w:p w:rsidR="003E2B81" w:rsidRDefault="003E2B81" w:rsidP="003E2B81">
            <w:p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  <w:p w:rsidR="003E2B81" w:rsidRPr="002247CF" w:rsidRDefault="003E2B81" w:rsidP="003E2B81">
            <w:p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In school</w:t>
            </w:r>
          </w:p>
          <w:p w:rsid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Afterschool</w:t>
            </w:r>
          </w:p>
          <w:p w:rsidR="003E2B81" w:rsidRP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Calibri" w:hAnsi="Tw Cen MT" w:cs="Times New Roman"/>
                <w:sz w:val="24"/>
                <w:szCs w:val="24"/>
              </w:rPr>
              <w:t>I</w:t>
            </w:r>
            <w:r w:rsidRPr="00D6059B">
              <w:rPr>
                <w:rFonts w:ascii="Tw Cen MT" w:eastAsia="Calibri" w:hAnsi="Tw Cen MT" w:cs="Times New Roman"/>
                <w:sz w:val="24"/>
                <w:szCs w:val="24"/>
              </w:rPr>
              <w:t>n-person</w:t>
            </w:r>
            <w:r>
              <w:rPr>
                <w:rFonts w:ascii="Tw Cen MT" w:eastAsia="Calibri" w:hAnsi="Tw Cen MT" w:cs="Times New Roman"/>
                <w:sz w:val="24"/>
                <w:szCs w:val="24"/>
              </w:rPr>
              <w:t xml:space="preserve"> delivery</w:t>
            </w:r>
          </w:p>
          <w:p w:rsidR="003E2B81" w:rsidRPr="003E2B81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Calibri" w:hAnsi="Tw Cen MT" w:cs="Times New Roman"/>
                <w:sz w:val="24"/>
                <w:szCs w:val="24"/>
              </w:rPr>
              <w:t>V</w:t>
            </w:r>
            <w:r w:rsidRPr="00D6059B">
              <w:rPr>
                <w:rFonts w:ascii="Tw Cen MT" w:eastAsia="Calibri" w:hAnsi="Tw Cen MT" w:cs="Times New Roman"/>
                <w:sz w:val="24"/>
                <w:szCs w:val="24"/>
              </w:rPr>
              <w:t>irtual</w:t>
            </w:r>
            <w:r>
              <w:rPr>
                <w:rFonts w:ascii="Tw Cen MT" w:eastAsia="Calibri" w:hAnsi="Tw Cen MT" w:cs="Times New Roman"/>
                <w:sz w:val="24"/>
                <w:szCs w:val="24"/>
              </w:rPr>
              <w:t xml:space="preserve"> delivery </w:t>
            </w:r>
          </w:p>
          <w:p w:rsidR="003E2B81" w:rsidRPr="00A0229D" w:rsidRDefault="003E2B81" w:rsidP="003E2B81">
            <w:pPr>
              <w:numPr>
                <w:ilvl w:val="0"/>
                <w:numId w:val="1"/>
              </w:num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Calibri" w:hAnsi="Tw Cen MT" w:cs="Times New Roman"/>
                <w:sz w:val="24"/>
                <w:szCs w:val="24"/>
              </w:rPr>
              <w:t>H</w:t>
            </w:r>
            <w:r w:rsidRPr="00D6059B">
              <w:rPr>
                <w:rFonts w:ascii="Tw Cen MT" w:eastAsia="Calibri" w:hAnsi="Tw Cen MT" w:cs="Times New Roman"/>
                <w:sz w:val="24"/>
                <w:szCs w:val="24"/>
              </w:rPr>
              <w:t>ybrid</w:t>
            </w:r>
            <w:r>
              <w:rPr>
                <w:rFonts w:ascii="Tw Cen MT" w:eastAsia="Calibri" w:hAnsi="Tw Cen MT" w:cs="Times New Roman"/>
                <w:sz w:val="24"/>
                <w:szCs w:val="24"/>
              </w:rPr>
              <w:t xml:space="preserve"> delivery</w:t>
            </w:r>
          </w:p>
          <w:p w:rsidR="002247CF" w:rsidRPr="00A0229D" w:rsidRDefault="002247CF" w:rsidP="00A0229D">
            <w:pPr>
              <w:spacing w:after="120" w:line="264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4"/>
              </w:rPr>
            </w:pPr>
          </w:p>
        </w:tc>
      </w:tr>
    </w:tbl>
    <w:p w:rsidR="00991A6F" w:rsidRDefault="00D228E6">
      <w:r w:rsidRPr="00A0229D">
        <w:rPr>
          <w:rFonts w:ascii="Tw Cen MT" w:eastAsia="Times New Roman" w:hAnsi="Tw Cen MT" w:cs="Calibri"/>
          <w:b/>
          <w:bCs/>
          <w:noProof/>
          <w:sz w:val="32"/>
          <w:szCs w:val="32"/>
        </w:rPr>
        <w:lastRenderedPageBreak/>
        <w:drawing>
          <wp:inline distT="0" distB="0" distL="0" distR="0" wp14:anchorId="764BE2B1" wp14:editId="5844A5BF">
            <wp:extent cx="8115935" cy="59436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1593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A6F" w:rsidSect="00A022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67A54"/>
    <w:multiLevelType w:val="hybridMultilevel"/>
    <w:tmpl w:val="77C409AE"/>
    <w:lvl w:ilvl="0" w:tplc="56A6AA54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9D"/>
    <w:rsid w:val="002247CF"/>
    <w:rsid w:val="003E2B81"/>
    <w:rsid w:val="00434D83"/>
    <w:rsid w:val="0073009F"/>
    <w:rsid w:val="00991A6F"/>
    <w:rsid w:val="00A0229D"/>
    <w:rsid w:val="00C04DC5"/>
    <w:rsid w:val="00C679DD"/>
    <w:rsid w:val="00C93169"/>
    <w:rsid w:val="00D228E6"/>
    <w:rsid w:val="00D6059B"/>
    <w:rsid w:val="00D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003B61"/>
  <w15:chartTrackingRefBased/>
  <w15:docId w15:val="{F81D64D4-B263-4B7F-A724-20F38861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52">
    <w:name w:val="Light Grid - Accent 52"/>
    <w:basedOn w:val="TableNormal"/>
    <w:next w:val="LightGrid-Accent5"/>
    <w:uiPriority w:val="62"/>
    <w:rsid w:val="00A0229D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0229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dTable2-Accent2">
    <w:name w:val="Grid Table 2 Accent 2"/>
    <w:basedOn w:val="TableNormal"/>
    <w:uiPriority w:val="47"/>
    <w:rsid w:val="00D228E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Singer</dc:creator>
  <cp:keywords/>
  <dc:description/>
  <cp:lastModifiedBy>Stephanie Craig</cp:lastModifiedBy>
  <cp:revision>7</cp:revision>
  <dcterms:created xsi:type="dcterms:W3CDTF">2021-08-17T20:13:00Z</dcterms:created>
  <dcterms:modified xsi:type="dcterms:W3CDTF">2021-10-15T16:44:00Z</dcterms:modified>
</cp:coreProperties>
</file>